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0975EA6F"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995048">
        <w:rPr>
          <w:rFonts w:ascii="Arial" w:hAnsi="Arial" w:cs="Arial"/>
          <w:b/>
          <w:bCs/>
          <w:sz w:val="28"/>
        </w:rPr>
        <w:t>4</w:t>
      </w:r>
      <w:r w:rsidR="00094C35">
        <w:rPr>
          <w:rFonts w:ascii="Arial" w:hAnsi="Arial" w:cs="Arial"/>
          <w:b/>
          <w:bCs/>
          <w:sz w:val="28"/>
        </w:rPr>
        <w:t>b</w:t>
      </w:r>
      <w:r w:rsidR="00F420A6">
        <w:rPr>
          <w:rFonts w:ascii="Arial" w:hAnsi="Arial" w:cs="Arial"/>
          <w:b/>
          <w:bCs/>
          <w:sz w:val="28"/>
        </w:rPr>
        <w:t xml:space="preserve">              </w:t>
      </w:r>
      <w:r w:rsidR="004413CB">
        <w:rPr>
          <w:rFonts w:ascii="Arial" w:hAnsi="Arial" w:cs="Arial"/>
          <w:b/>
          <w:bCs/>
          <w:sz w:val="28"/>
        </w:rPr>
        <w:t xml:space="preserve">                        </w:t>
      </w:r>
      <w:r w:rsidR="004413CB">
        <w:rPr>
          <w:rFonts w:ascii="Arial" w:hAnsi="Arial" w:cs="Arial"/>
          <w:b/>
          <w:bCs/>
          <w:sz w:val="28"/>
        </w:rPr>
        <w:tab/>
        <w:t xml:space="preserve">      </w:t>
      </w:r>
      <w:r w:rsidR="008B2154">
        <w:rPr>
          <w:rFonts w:ascii="Arial" w:hAnsi="Arial" w:cs="Arial"/>
          <w:b/>
          <w:bCs/>
          <w:sz w:val="28"/>
        </w:rPr>
        <w:t xml:space="preserve">   </w:t>
      </w:r>
      <w:r w:rsidR="00297A4C">
        <w:rPr>
          <w:rFonts w:ascii="Arial" w:hAnsi="Arial" w:cs="Arial"/>
          <w:b/>
          <w:bCs/>
          <w:sz w:val="28"/>
        </w:rPr>
        <w:t xml:space="preserve">   </w:t>
      </w:r>
      <w:r w:rsidR="003A2896" w:rsidRPr="003A2896">
        <w:rPr>
          <w:rFonts w:ascii="Arial" w:hAnsi="Arial" w:cs="Arial"/>
          <w:b/>
          <w:bCs/>
          <w:sz w:val="28"/>
        </w:rPr>
        <w:t>R1-2309464</w:t>
      </w:r>
    </w:p>
    <w:p w14:paraId="7F6834D2" w14:textId="61ECDA98" w:rsidR="00201129" w:rsidRDefault="00740229" w:rsidP="001759C2">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Xiamen</w:t>
      </w:r>
      <w:r w:rsidR="00B14900" w:rsidRPr="00B14900">
        <w:rPr>
          <w:rFonts w:ascii="Arial" w:eastAsia="MS Mincho" w:hAnsi="Arial" w:cs="Arial"/>
          <w:b/>
          <w:bCs/>
          <w:sz w:val="28"/>
          <w:lang w:eastAsia="ja-JP"/>
        </w:rPr>
        <w:t xml:space="preserve">, </w:t>
      </w:r>
      <w:r>
        <w:rPr>
          <w:rFonts w:ascii="Arial" w:eastAsia="MS Mincho" w:hAnsi="Arial" w:cs="Arial"/>
          <w:b/>
          <w:bCs/>
          <w:sz w:val="28"/>
          <w:lang w:eastAsia="ja-JP"/>
        </w:rPr>
        <w:t>China</w:t>
      </w:r>
      <w:r w:rsidR="00B14900" w:rsidRPr="00B14900">
        <w:rPr>
          <w:rFonts w:ascii="Arial" w:eastAsia="MS Mincho" w:hAnsi="Arial" w:cs="Arial"/>
          <w:b/>
          <w:bCs/>
          <w:sz w:val="28"/>
          <w:lang w:eastAsia="ja-JP"/>
        </w:rPr>
        <w:t xml:space="preserve">, </w:t>
      </w:r>
      <w:r>
        <w:rPr>
          <w:rFonts w:ascii="Arial" w:eastAsia="MS Mincho" w:hAnsi="Arial" w:cs="Arial"/>
          <w:b/>
          <w:bCs/>
          <w:sz w:val="28"/>
          <w:lang w:eastAsia="ja-JP"/>
        </w:rPr>
        <w:t>Oct</w:t>
      </w:r>
      <w:r w:rsidR="00B14900" w:rsidRPr="00B14900">
        <w:rPr>
          <w:rFonts w:ascii="Arial" w:eastAsia="MS Mincho" w:hAnsi="Arial" w:cs="Arial"/>
          <w:b/>
          <w:bCs/>
          <w:sz w:val="28"/>
          <w:lang w:eastAsia="ja-JP"/>
        </w:rPr>
        <w:t xml:space="preserve">. </w:t>
      </w:r>
      <w:r w:rsidR="00BB4B87">
        <w:rPr>
          <w:rFonts w:ascii="Arial" w:eastAsia="MS Mincho" w:hAnsi="Arial" w:cs="Arial"/>
          <w:b/>
          <w:bCs/>
          <w:sz w:val="28"/>
          <w:lang w:eastAsia="ja-JP"/>
        </w:rPr>
        <w:t>9</w:t>
      </w:r>
      <w:r w:rsidR="00BB4B87" w:rsidRPr="00BB4B87">
        <w:rPr>
          <w:rFonts w:ascii="Arial" w:eastAsia="MS Mincho" w:hAnsi="Arial" w:cs="Arial"/>
          <w:b/>
          <w:bCs/>
          <w:sz w:val="28"/>
          <w:vertAlign w:val="superscript"/>
          <w:lang w:eastAsia="ja-JP"/>
        </w:rPr>
        <w:t>th</w:t>
      </w:r>
      <w:r w:rsidR="00B14900" w:rsidRPr="00B14900">
        <w:rPr>
          <w:rFonts w:ascii="Arial" w:eastAsia="MS Mincho" w:hAnsi="Arial" w:cs="Arial"/>
          <w:b/>
          <w:bCs/>
          <w:sz w:val="28"/>
          <w:lang w:eastAsia="ja-JP"/>
        </w:rPr>
        <w:t xml:space="preserve"> – </w:t>
      </w:r>
      <w:r>
        <w:rPr>
          <w:rFonts w:ascii="Arial" w:eastAsia="MS Mincho" w:hAnsi="Arial" w:cs="Arial"/>
          <w:b/>
          <w:bCs/>
          <w:sz w:val="28"/>
          <w:lang w:eastAsia="ja-JP"/>
        </w:rPr>
        <w:t>Oct</w:t>
      </w:r>
      <w:r w:rsidR="00B14900" w:rsidRPr="00B14900">
        <w:rPr>
          <w:rFonts w:ascii="Arial" w:eastAsia="MS Mincho" w:hAnsi="Arial" w:cs="Arial"/>
          <w:b/>
          <w:bCs/>
          <w:sz w:val="28"/>
          <w:lang w:eastAsia="ja-JP"/>
        </w:rPr>
        <w:t xml:space="preserve">. </w:t>
      </w:r>
      <w:r w:rsidR="00BB4B87">
        <w:rPr>
          <w:rFonts w:ascii="Arial" w:eastAsia="MS Mincho" w:hAnsi="Arial" w:cs="Arial"/>
          <w:b/>
          <w:bCs/>
          <w:sz w:val="28"/>
          <w:lang w:eastAsia="ja-JP"/>
        </w:rPr>
        <w:t>13</w:t>
      </w:r>
      <w:r w:rsidR="00B14900" w:rsidRPr="00BB4B87">
        <w:rPr>
          <w:rFonts w:ascii="Arial" w:eastAsia="MS Mincho" w:hAnsi="Arial" w:cs="Arial"/>
          <w:b/>
          <w:bCs/>
          <w:sz w:val="28"/>
          <w:vertAlign w:val="superscript"/>
          <w:lang w:eastAsia="ja-JP"/>
        </w:rPr>
        <w:t>th</w:t>
      </w:r>
      <w:r w:rsidR="00B14900" w:rsidRPr="00B14900">
        <w:rPr>
          <w:rFonts w:ascii="Arial" w:eastAsia="MS Mincho" w:hAnsi="Arial" w:cs="Arial"/>
          <w:b/>
          <w:bCs/>
          <w:sz w:val="28"/>
          <w:lang w:eastAsia="ja-JP"/>
        </w:rPr>
        <w:t>, 2023</w:t>
      </w:r>
    </w:p>
    <w:p w14:paraId="77B624A4" w14:textId="77777777" w:rsidR="00B14900" w:rsidRDefault="00B14900" w:rsidP="001759C2">
      <w:pPr>
        <w:spacing w:after="60"/>
        <w:ind w:left="1555" w:hanging="1555"/>
        <w:jc w:val="left"/>
        <w:rPr>
          <w:b/>
        </w:rPr>
      </w:pPr>
    </w:p>
    <w:p w14:paraId="094B4113" w14:textId="46AA548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92CC0">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C92CC0">
        <w:rPr>
          <w:rFonts w:ascii="Arial" w:eastAsia="宋体" w:hAnsi="Arial" w:cs="Arial"/>
          <w:b/>
          <w:sz w:val="24"/>
          <w:szCs w:val="20"/>
          <w:lang w:val="en-GB"/>
        </w:rPr>
        <w:t>7</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511BA1E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Xiaomi</w:t>
      </w:r>
    </w:p>
    <w:p w14:paraId="17742D3C" w14:textId="6A1D633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547C06">
        <w:rPr>
          <w:rFonts w:ascii="Arial" w:eastAsia="宋体" w:hAnsi="Arial" w:cs="Arial"/>
          <w:b/>
          <w:sz w:val="24"/>
          <w:szCs w:val="20"/>
          <w:lang w:val="en-GB"/>
        </w:rPr>
        <w:t xml:space="preserve">cussion on </w:t>
      </w:r>
      <w:r w:rsidR="001846C6">
        <w:rPr>
          <w:rFonts w:ascii="Arial" w:eastAsia="宋体" w:hAnsi="Arial" w:cs="Arial"/>
          <w:b/>
          <w:sz w:val="24"/>
          <w:szCs w:val="20"/>
          <w:lang w:val="en-GB"/>
        </w:rPr>
        <w:t xml:space="preserve">the remaining issues about </w:t>
      </w:r>
      <w:r w:rsidR="00547C06">
        <w:rPr>
          <w:rFonts w:ascii="Arial" w:eastAsia="宋体" w:hAnsi="Arial" w:cs="Arial"/>
          <w:b/>
          <w:sz w:val="24"/>
          <w:szCs w:val="20"/>
          <w:lang w:val="en-GB"/>
        </w:rPr>
        <w:t>L1 e</w:t>
      </w:r>
      <w:r w:rsidR="00833E8C">
        <w:rPr>
          <w:rFonts w:ascii="Arial" w:eastAsia="宋体" w:hAnsi="Arial" w:cs="Arial"/>
          <w:b/>
          <w:sz w:val="24"/>
          <w:szCs w:val="20"/>
          <w:lang w:val="en-GB"/>
        </w:rPr>
        <w:t>nhancements</w:t>
      </w:r>
      <w:r w:rsidR="001846C6">
        <w:rPr>
          <w:rFonts w:ascii="Arial" w:eastAsia="宋体" w:hAnsi="Arial" w:cs="Arial"/>
          <w:b/>
          <w:sz w:val="24"/>
          <w:szCs w:val="20"/>
          <w:lang w:val="en-GB"/>
        </w:rPr>
        <w:t xml:space="preserve"> </w:t>
      </w:r>
      <w:r w:rsidR="00246A10">
        <w:rPr>
          <w:rFonts w:ascii="Arial" w:eastAsia="宋体" w:hAnsi="Arial" w:cs="Arial"/>
          <w:b/>
          <w:sz w:val="24"/>
          <w:szCs w:val="20"/>
          <w:lang w:val="en-GB"/>
        </w:rPr>
        <w:t>for</w:t>
      </w:r>
      <w:r w:rsidR="001846C6">
        <w:rPr>
          <w:rFonts w:ascii="Arial" w:eastAsia="宋体" w:hAnsi="Arial" w:cs="Arial"/>
          <w:b/>
          <w:sz w:val="24"/>
          <w:szCs w:val="20"/>
          <w:lang w:val="en-GB"/>
        </w:rPr>
        <w:t xml:space="preserve"> </w:t>
      </w:r>
      <w:r w:rsidR="00DB6E74">
        <w:rPr>
          <w:rFonts w:ascii="Arial" w:eastAsia="宋体" w:hAnsi="Arial" w:cs="Arial"/>
          <w:b/>
          <w:sz w:val="24"/>
          <w:szCs w:val="20"/>
          <w:lang w:val="en-GB"/>
        </w:rPr>
        <w:t>LTM</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40A1FA0" w:rsidR="00C3608D" w:rsidRDefault="00246A10" w:rsidP="00C3608D">
      <w:pPr>
        <w:spacing w:after="0"/>
        <w:rPr>
          <w:lang w:eastAsia="ko-KR"/>
        </w:rPr>
      </w:pPr>
      <w:r>
        <w:t>T</w:t>
      </w:r>
      <w:r w:rsidR="00137FCD">
        <w:t xml:space="preserve">he </w:t>
      </w:r>
      <w:r w:rsidR="00C3608D" w:rsidRPr="00401C76">
        <w:rPr>
          <w:lang w:eastAsia="ko-KR"/>
        </w:rPr>
        <w:t>work item</w:t>
      </w:r>
      <w:r w:rsidR="00137FCD">
        <w:t xml:space="preserve"> </w:t>
      </w:r>
      <w:r w:rsidR="00DE1314">
        <w:t>on</w:t>
      </w:r>
      <w:r w:rsidR="00137FCD">
        <w:t xml:space="preserve"> </w:t>
      </w:r>
      <w:r w:rsidR="00DE1314">
        <w:t>f</w:t>
      </w:r>
      <w:r w:rsidR="00DE1314" w:rsidRPr="00DE1314">
        <w:rPr>
          <w:lang w:eastAsia="zh-CN"/>
        </w:rPr>
        <w:t>urther NR mobility enhancements</w:t>
      </w:r>
      <w:r w:rsidR="000B285C">
        <w:rPr>
          <w:rFonts w:eastAsia="Batang"/>
          <w:lang w:eastAsia="ko-KR"/>
        </w:rPr>
        <w:t xml:space="preserve"> was </w:t>
      </w:r>
      <w:r w:rsidR="00E576E8">
        <w:t>proposed</w:t>
      </w:r>
      <w:r w:rsidR="000F483B">
        <w:t xml:space="preserve"> as f</w:t>
      </w:r>
      <w:r w:rsidR="001548DE">
        <w:t>ollows</w:t>
      </w:r>
      <w:r w:rsidR="00201C54">
        <w:rPr>
          <w:rFonts w:eastAsia="Batang"/>
          <w:lang w:eastAsia="ko-KR"/>
        </w:rPr>
        <w:t xml:space="preserve"> </w:t>
      </w:r>
      <w:r w:rsidR="00201C54">
        <w:rPr>
          <w:rFonts w:eastAsia="Batang"/>
          <w:lang w:eastAsia="ko-KR"/>
        </w:rPr>
        <w:fldChar w:fldCharType="begin"/>
      </w:r>
      <w:r w:rsidR="00201C54">
        <w:rPr>
          <w:rFonts w:eastAsia="Batang"/>
          <w:lang w:eastAsia="ko-KR"/>
        </w:rPr>
        <w:instrText xml:space="preserve"> REF _Ref111195515 \r \h </w:instrText>
      </w:r>
      <w:r w:rsidR="00201C54">
        <w:rPr>
          <w:rFonts w:eastAsia="Batang"/>
          <w:lang w:eastAsia="ko-KR"/>
        </w:rPr>
      </w:r>
      <w:r w:rsidR="00201C54">
        <w:rPr>
          <w:rFonts w:eastAsia="Batang"/>
          <w:lang w:eastAsia="ko-KR"/>
        </w:rPr>
        <w:fldChar w:fldCharType="separate"/>
      </w:r>
      <w:r w:rsidR="00D33CA5">
        <w:rPr>
          <w:rFonts w:eastAsia="Batang"/>
          <w:lang w:eastAsia="ko-KR"/>
        </w:rPr>
        <w:t>[1]</w:t>
      </w:r>
      <w:r w:rsidR="00201C54">
        <w:rPr>
          <w:rFonts w:eastAsia="Batang"/>
          <w:lang w:eastAsia="ko-KR"/>
        </w:rPr>
        <w:fldChar w:fldCharType="end"/>
      </w:r>
      <w:r w:rsidR="00C3608D">
        <w:rPr>
          <w:lang w:eastAsia="ko-KR"/>
        </w:rPr>
        <w:t>:</w:t>
      </w:r>
    </w:p>
    <w:p w14:paraId="70BD41DC" w14:textId="77777777" w:rsidR="00833E8C" w:rsidRPr="00833E8C" w:rsidRDefault="00833E8C" w:rsidP="00A14957">
      <w:pPr>
        <w:numPr>
          <w:ilvl w:val="0"/>
          <w:numId w:val="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27947582"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056CB4F4"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Dynamic switch mechanism among candidate serving cells (including SpCell and SCell)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L2 signalling [RAN2, RAN1]</w:t>
      </w:r>
    </w:p>
    <w:p w14:paraId="36669503"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186F598D" w14:textId="77777777" w:rsidR="00833E8C" w:rsidRPr="00833E8C" w:rsidRDefault="00833E8C" w:rsidP="00A14957">
      <w:pPr>
        <w:numPr>
          <w:ilvl w:val="1"/>
          <w:numId w:val="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02CB3850"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Timing Advance management [RAN1, RAN2]</w:t>
      </w:r>
    </w:p>
    <w:p w14:paraId="493C107B"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20511A1A" w14:textId="77777777" w:rsidR="00833E8C" w:rsidRPr="00833E8C" w:rsidRDefault="00833E8C" w:rsidP="00833E8C">
      <w:pPr>
        <w:overflowPunct w:val="0"/>
        <w:snapToGrid/>
        <w:spacing w:after="0"/>
        <w:textAlignment w:val="baseline"/>
        <w:rPr>
          <w:rFonts w:eastAsia="等线"/>
          <w:bCs/>
          <w:sz w:val="20"/>
          <w:szCs w:val="20"/>
          <w:lang w:eastAsia="en-GB"/>
        </w:rPr>
      </w:pPr>
    </w:p>
    <w:p w14:paraId="626312A3"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0DCEE417"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510F6E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6DD1719"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6ACBD460"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89F4CDB"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0254294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431A46F6" w14:textId="4E3EF6CF" w:rsidR="00421168" w:rsidRPr="0007692E" w:rsidRDefault="00246A10" w:rsidP="00FD5709">
      <w:pPr>
        <w:overflowPunct w:val="0"/>
        <w:spacing w:beforeLines="50" w:before="120" w:afterLines="50"/>
        <w:textAlignment w:val="baseline"/>
        <w:rPr>
          <w:lang w:eastAsia="zh-CN"/>
        </w:rPr>
      </w:pPr>
      <w:r w:rsidRPr="00C66A3C">
        <w:rPr>
          <w:lang w:eastAsia="zh-CN"/>
        </w:rPr>
        <w:t xml:space="preserve">In previous RAN1 meeting, we already discussed the necessary L1 enhancements for LTM. </w:t>
      </w:r>
      <w:r w:rsidR="002021A9" w:rsidRPr="00C66A3C">
        <w:rPr>
          <w:lang w:eastAsia="zh-CN"/>
        </w:rPr>
        <w:t xml:space="preserve">In this contribution, we will discuss some </w:t>
      </w:r>
      <w:r w:rsidR="00031EEF" w:rsidRPr="00C66A3C">
        <w:rPr>
          <w:lang w:eastAsia="zh-CN"/>
        </w:rPr>
        <w:t xml:space="preserve">remaining issues about </w:t>
      </w:r>
      <w:r w:rsidR="002021A9" w:rsidRPr="00C66A3C">
        <w:rPr>
          <w:lang w:eastAsia="zh-CN"/>
        </w:rPr>
        <w:t>L1 enhancements</w:t>
      </w:r>
      <w:r w:rsidRPr="00C66A3C">
        <w:rPr>
          <w:lang w:eastAsia="zh-CN"/>
        </w:rPr>
        <w:t>.</w:t>
      </w:r>
    </w:p>
    <w:p w14:paraId="44E12FD6" w14:textId="7847FFB1" w:rsidR="00E576E8" w:rsidRPr="00E576E8" w:rsidRDefault="00CF20CF" w:rsidP="002C3369">
      <w:pPr>
        <w:pStyle w:val="1"/>
        <w:rPr>
          <w:lang w:eastAsia="zh-CN"/>
        </w:rPr>
      </w:pPr>
      <w:r>
        <w:rPr>
          <w:lang w:eastAsia="zh-CN"/>
        </w:rPr>
        <w:t>Discussion</w:t>
      </w:r>
      <w:r w:rsidR="00547C06">
        <w:rPr>
          <w:lang w:eastAsia="zh-CN"/>
        </w:rPr>
        <w:t xml:space="preserve"> on L1 </w:t>
      </w:r>
      <w:r w:rsidR="00CC3E68">
        <w:rPr>
          <w:lang w:eastAsia="zh-CN"/>
        </w:rPr>
        <w:t>measurement</w:t>
      </w:r>
      <w:r w:rsidR="004D652C">
        <w:rPr>
          <w:lang w:eastAsia="zh-CN"/>
        </w:rPr>
        <w:t xml:space="preserve"> </w:t>
      </w:r>
      <w:r w:rsidR="004D652C" w:rsidRPr="004D652C">
        <w:rPr>
          <w:lang w:eastAsia="zh-CN"/>
        </w:rPr>
        <w:t>for inter-cell beam management</w:t>
      </w:r>
    </w:p>
    <w:p w14:paraId="0300CC74" w14:textId="79AEC237" w:rsidR="003536B9" w:rsidRDefault="005357D3" w:rsidP="003536B9">
      <w:pPr>
        <w:pStyle w:val="2"/>
        <w:ind w:left="576"/>
      </w:pPr>
      <w:r>
        <w:t>Beam indication</w:t>
      </w:r>
      <w:r w:rsidR="00F44C25">
        <w:t xml:space="preserve"> of target cell</w:t>
      </w:r>
    </w:p>
    <w:p w14:paraId="5639CE8B" w14:textId="2BC9BF9A" w:rsidR="00C05B3D" w:rsidRDefault="003C7FDF" w:rsidP="00D72A01">
      <w:pPr>
        <w:pStyle w:val="3"/>
        <w:rPr>
          <w:lang w:eastAsia="zh-CN"/>
        </w:rPr>
      </w:pPr>
      <w:r w:rsidRPr="003C7FDF">
        <w:rPr>
          <w:lang w:eastAsia="zh-CN"/>
        </w:rPr>
        <w:t xml:space="preserve">Beam indication </w:t>
      </w:r>
      <w:r w:rsidR="00D72A01">
        <w:rPr>
          <w:lang w:eastAsia="zh-CN"/>
        </w:rPr>
        <w:t xml:space="preserve">for the </w:t>
      </w:r>
      <w:r w:rsidR="00D72A01" w:rsidRPr="00D72A01">
        <w:rPr>
          <w:lang w:eastAsia="zh-CN"/>
        </w:rPr>
        <w:t>channel/signal not following R17 uTCI</w:t>
      </w:r>
    </w:p>
    <w:p w14:paraId="18CB0DD8" w14:textId="5A703671" w:rsidR="00B57634" w:rsidRDefault="00B57634" w:rsidP="00B57634">
      <w:pPr>
        <w:rPr>
          <w:lang w:val="en-GB" w:eastAsia="zh-CN"/>
        </w:rPr>
      </w:pPr>
      <w:r>
        <w:rPr>
          <w:rFonts w:hint="eastAsia"/>
          <w:lang w:val="en-GB" w:eastAsia="zh-CN"/>
        </w:rPr>
        <w:t>W</w:t>
      </w:r>
      <w:r>
        <w:rPr>
          <w:lang w:val="en-GB" w:eastAsia="zh-CN"/>
        </w:rPr>
        <w:t xml:space="preserve">e already agreed that the beam indication in LTM should at least based on </w:t>
      </w:r>
      <w:r w:rsidRPr="00B57634">
        <w:rPr>
          <w:lang w:val="en-GB" w:eastAsia="zh-CN"/>
        </w:rPr>
        <w:t>Rel-17 unified TCI framework</w:t>
      </w:r>
      <w:r>
        <w:rPr>
          <w:lang w:val="en-GB" w:eastAsia="zh-CN"/>
        </w:rPr>
        <w:t>. And about the beam indication of target cell, we have reached the following agreement</w:t>
      </w:r>
      <w:r w:rsidR="00E503B5">
        <w:rPr>
          <w:lang w:val="en-GB" w:eastAsia="zh-CN"/>
        </w:rPr>
        <w:t xml:space="preserve"> </w:t>
      </w:r>
      <w:r w:rsidR="00E503B5">
        <w:rPr>
          <w:lang w:val="en-GB" w:eastAsia="zh-CN"/>
        </w:rPr>
        <w:fldChar w:fldCharType="begin"/>
      </w:r>
      <w:r w:rsidR="00E503B5">
        <w:rPr>
          <w:lang w:val="en-GB" w:eastAsia="zh-CN"/>
        </w:rPr>
        <w:instrText xml:space="preserve"> REF _Ref131430937 \r \h </w:instrText>
      </w:r>
      <w:r w:rsidR="00E503B5">
        <w:rPr>
          <w:lang w:val="en-GB" w:eastAsia="zh-CN"/>
        </w:rPr>
      </w:r>
      <w:r w:rsidR="00E503B5">
        <w:rPr>
          <w:lang w:val="en-GB" w:eastAsia="zh-CN"/>
        </w:rPr>
        <w:fldChar w:fldCharType="separate"/>
      </w:r>
      <w:r w:rsidR="00A46596">
        <w:rPr>
          <w:lang w:val="en-GB" w:eastAsia="zh-CN"/>
        </w:rPr>
        <w:t>[2]</w:t>
      </w:r>
      <w:r w:rsidR="00E503B5">
        <w:rPr>
          <w:lang w:val="en-GB" w:eastAsia="zh-CN"/>
        </w:rPr>
        <w:fldChar w:fldCharType="end"/>
      </w:r>
      <w:r>
        <w:rPr>
          <w:lang w:val="en-GB" w:eastAsia="zh-CN"/>
        </w:rPr>
        <w:t>:</w:t>
      </w:r>
    </w:p>
    <w:p w14:paraId="6E6868F2" w14:textId="106AE871" w:rsidR="00C66A3C" w:rsidRPr="00C66A3C" w:rsidRDefault="00C66A3C" w:rsidP="00C66A3C">
      <w:pPr>
        <w:spacing w:after="0"/>
        <w:rPr>
          <w:i/>
          <w:iCs/>
          <w:lang w:eastAsia="zh-CN"/>
        </w:rPr>
      </w:pPr>
      <w:r w:rsidRPr="00C66A3C">
        <w:rPr>
          <w:i/>
          <w:iCs/>
          <w:highlight w:val="green"/>
          <w:lang w:eastAsia="zh-CN"/>
        </w:rPr>
        <w:t>112 Agreement</w:t>
      </w:r>
    </w:p>
    <w:p w14:paraId="368F0CB7" w14:textId="77777777" w:rsidR="00C66A3C" w:rsidRPr="00C66A3C" w:rsidRDefault="00C66A3C" w:rsidP="00C66A3C">
      <w:pPr>
        <w:numPr>
          <w:ilvl w:val="0"/>
          <w:numId w:val="14"/>
        </w:numPr>
        <w:spacing w:after="0"/>
        <w:rPr>
          <w:b/>
          <w:bCs/>
          <w:i/>
          <w:iCs/>
          <w:u w:val="single"/>
          <w:lang w:eastAsia="zh-CN"/>
        </w:rPr>
      </w:pPr>
      <w:r w:rsidRPr="00C66A3C">
        <w:rPr>
          <w:i/>
          <w:iCs/>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28E7AB9D" w14:textId="77777777" w:rsidR="00C66A3C" w:rsidRPr="00C66A3C" w:rsidRDefault="00C66A3C" w:rsidP="00C66A3C">
      <w:pPr>
        <w:numPr>
          <w:ilvl w:val="0"/>
          <w:numId w:val="14"/>
        </w:numPr>
        <w:spacing w:after="0"/>
        <w:rPr>
          <w:i/>
          <w:iCs/>
          <w:lang w:eastAsia="zh-CN"/>
        </w:rPr>
      </w:pPr>
      <w:r w:rsidRPr="00C66A3C">
        <w:rPr>
          <w:i/>
          <w:iCs/>
          <w:lang w:eastAsia="zh-CN"/>
        </w:rPr>
        <w:t>FFS: beam indication for mTRP case</w:t>
      </w:r>
    </w:p>
    <w:p w14:paraId="2B3F4F14" w14:textId="77777777" w:rsidR="00F113D7" w:rsidRPr="0007692E" w:rsidRDefault="00F113D7" w:rsidP="00372FAF">
      <w:pPr>
        <w:rPr>
          <w:bCs/>
          <w:iCs/>
          <w:color w:val="000000" w:themeColor="text1"/>
          <w:lang w:eastAsia="zh-CN"/>
        </w:rPr>
      </w:pPr>
    </w:p>
    <w:p w14:paraId="4250BF7E" w14:textId="732BC142" w:rsidR="00C66A3C" w:rsidRPr="00C66A3C" w:rsidRDefault="00FA632E" w:rsidP="00C66A3C">
      <w:pPr>
        <w:rPr>
          <w:bCs/>
          <w:iCs/>
          <w:color w:val="000000" w:themeColor="text1"/>
          <w:lang w:eastAsia="zh-CN"/>
        </w:rPr>
      </w:pPr>
      <w:r>
        <w:rPr>
          <w:bCs/>
          <w:iCs/>
          <w:color w:val="000000" w:themeColor="text1"/>
          <w:lang w:eastAsia="zh-CN"/>
        </w:rPr>
        <w:t xml:space="preserve">In </w:t>
      </w:r>
      <w:r w:rsidRPr="00FA632E">
        <w:rPr>
          <w:bCs/>
          <w:iCs/>
          <w:color w:val="000000" w:themeColor="text1"/>
          <w:lang w:eastAsia="zh-CN"/>
        </w:rPr>
        <w:t>Rel-17 unified TCI</w:t>
      </w:r>
      <w:r>
        <w:rPr>
          <w:bCs/>
          <w:iCs/>
          <w:color w:val="000000" w:themeColor="text1"/>
          <w:lang w:eastAsia="zh-CN"/>
        </w:rPr>
        <w:t>, some channels or signals might not</w:t>
      </w:r>
      <w:r w:rsidRPr="00FA632E">
        <w:rPr>
          <w:bCs/>
          <w:iCs/>
          <w:color w:val="000000" w:themeColor="text1"/>
          <w:lang w:eastAsia="zh-CN"/>
        </w:rPr>
        <w:t xml:space="preserve"> follow Rel-17 unified TCI</w:t>
      </w:r>
      <w:r>
        <w:rPr>
          <w:bCs/>
          <w:iCs/>
          <w:color w:val="000000" w:themeColor="text1"/>
          <w:lang w:eastAsia="zh-CN"/>
        </w:rPr>
        <w:t xml:space="preserve"> based RRC configuration. However, before cell switch, UE does not process the RRC configuration of target cell and correspondingly it does not know which signal/channel doesn’t</w:t>
      </w:r>
      <w:r w:rsidRPr="00FA632E">
        <w:t xml:space="preserve"> </w:t>
      </w:r>
      <w:r w:rsidRPr="00FA632E">
        <w:rPr>
          <w:bCs/>
          <w:iCs/>
          <w:color w:val="000000" w:themeColor="text1"/>
          <w:lang w:eastAsia="zh-CN"/>
        </w:rPr>
        <w:t xml:space="preserve">follow </w:t>
      </w:r>
      <w:r>
        <w:rPr>
          <w:bCs/>
          <w:iCs/>
          <w:color w:val="000000" w:themeColor="text1"/>
          <w:lang w:eastAsia="zh-CN"/>
        </w:rPr>
        <w:t xml:space="preserve">the </w:t>
      </w:r>
      <w:r w:rsidRPr="00FA632E">
        <w:rPr>
          <w:bCs/>
          <w:iCs/>
          <w:color w:val="000000" w:themeColor="text1"/>
          <w:lang w:eastAsia="zh-CN"/>
        </w:rPr>
        <w:t>Rel-17 unified TCI</w:t>
      </w:r>
      <w:r>
        <w:rPr>
          <w:bCs/>
          <w:iCs/>
          <w:color w:val="000000" w:themeColor="text1"/>
          <w:lang w:eastAsia="zh-CN"/>
        </w:rPr>
        <w:t xml:space="preserve"> indicated in cell switch command. </w:t>
      </w:r>
      <w:r w:rsidR="00C66A3C">
        <w:rPr>
          <w:rFonts w:hint="eastAsia"/>
          <w:lang w:eastAsia="zh-CN"/>
        </w:rPr>
        <w:t>F</w:t>
      </w:r>
      <w:r w:rsidR="00C66A3C">
        <w:rPr>
          <w:lang w:eastAsia="zh-CN"/>
        </w:rPr>
        <w:t>or those channels/signals do not follow the indicated unified TCI, there is a FL proposal:</w:t>
      </w:r>
    </w:p>
    <w:p w14:paraId="2ECF2848" w14:textId="77777777" w:rsidR="00C66A3C" w:rsidRDefault="00C66A3C" w:rsidP="00C66A3C">
      <w:pPr>
        <w:pStyle w:val="af3"/>
        <w:tabs>
          <w:tab w:val="left" w:pos="720"/>
          <w:tab w:val="left" w:pos="1440"/>
          <w:tab w:val="left" w:pos="2160"/>
        </w:tabs>
        <w:spacing w:after="0"/>
        <w:ind w:firstLineChars="0" w:firstLine="0"/>
        <w:rPr>
          <w:rFonts w:eastAsia="等线"/>
          <w:lang w:eastAsia="zh-CN"/>
        </w:rPr>
      </w:pPr>
      <w:r>
        <w:rPr>
          <w:rFonts w:eastAsia="等线" w:hint="eastAsia"/>
          <w:lang w:eastAsia="zh-CN"/>
        </w:rPr>
        <w:lastRenderedPageBreak/>
        <w:t>F</w:t>
      </w:r>
      <w:r>
        <w:rPr>
          <w:rFonts w:eastAsia="等线"/>
          <w:lang w:eastAsia="zh-CN"/>
        </w:rPr>
        <w:t>L proposal</w:t>
      </w:r>
    </w:p>
    <w:p w14:paraId="5C490E06" w14:textId="77777777" w:rsidR="00C66A3C" w:rsidRDefault="00C66A3C" w:rsidP="00C66A3C">
      <w:pPr>
        <w:pStyle w:val="af3"/>
        <w:numPr>
          <w:ilvl w:val="0"/>
          <w:numId w:val="14"/>
        </w:numPr>
        <w:autoSpaceDE/>
        <w:autoSpaceDN/>
        <w:adjustRightInd/>
        <w:spacing w:after="0"/>
        <w:ind w:firstLineChars="0"/>
        <w:rPr>
          <w:color w:val="000000" w:themeColor="text1"/>
        </w:rPr>
      </w:pPr>
      <w:r>
        <w:rPr>
          <w:color w:val="000000" w:themeColor="text1"/>
        </w:rPr>
        <w:t xml:space="preserve">For beam indication of target cell based on Rel-17 unified TCI framework applied to </w:t>
      </w:r>
      <w:r>
        <w:rPr>
          <w:rFonts w:hint="eastAsia"/>
          <w:color w:val="000000" w:themeColor="text1"/>
        </w:rPr>
        <w:t>C</w:t>
      </w:r>
      <w:r>
        <w:rPr>
          <w:color w:val="000000" w:themeColor="text1"/>
        </w:rPr>
        <w:t xml:space="preserve">ORESET#0 and </w:t>
      </w:r>
      <w:r>
        <w:rPr>
          <w:rFonts w:eastAsia="宋体"/>
          <w:color w:val="000000" w:themeColor="text1"/>
          <w:lang w:eastAsia="zh-CN"/>
        </w:rPr>
        <w:t>CORESET</w:t>
      </w:r>
      <w:r>
        <w:rPr>
          <w:rFonts w:eastAsia="宋体" w:hint="eastAsia"/>
          <w:color w:val="000000" w:themeColor="text1"/>
          <w:lang w:eastAsia="zh-CN"/>
        </w:rPr>
        <w:t>s</w:t>
      </w:r>
      <w:r>
        <w:rPr>
          <w:rFonts w:eastAsia="宋体"/>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r>
        <w:rPr>
          <w:rFonts w:eastAsia="宋体" w:hint="eastAsia"/>
          <w:color w:val="000000" w:themeColor="text1"/>
          <w:lang w:eastAsia="zh-CN"/>
        </w:rPr>
        <w:t>followUnifiedTCI</w:t>
      </w:r>
      <w:r>
        <w:rPr>
          <w:rFonts w:eastAsia="宋体"/>
          <w:color w:val="000000" w:themeColor="text1"/>
          <w:lang w:eastAsia="zh-CN"/>
        </w:rPr>
        <w:t>-</w:t>
      </w:r>
      <w:r>
        <w:rPr>
          <w:rFonts w:eastAsia="宋体" w:hint="eastAsia"/>
          <w:color w:val="000000" w:themeColor="text1"/>
          <w:lang w:eastAsia="zh-CN"/>
        </w:rPr>
        <w:t>state</w:t>
      </w:r>
      <w:r>
        <w:rPr>
          <w:rFonts w:eastAsia="宋体"/>
          <w:color w:val="000000" w:themeColor="text1"/>
          <w:lang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79ABDB09" w14:textId="77777777" w:rsidR="00C66A3C" w:rsidRDefault="00C66A3C" w:rsidP="00C66A3C">
      <w:pPr>
        <w:pStyle w:val="af3"/>
        <w:numPr>
          <w:ilvl w:val="1"/>
          <w:numId w:val="14"/>
        </w:numPr>
        <w:autoSpaceDE/>
        <w:autoSpaceDN/>
        <w:adjustRightInd/>
        <w:spacing w:after="0"/>
        <w:ind w:firstLineChars="0"/>
        <w:rPr>
          <w:color w:val="000000" w:themeColor="text1"/>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50FEE6D3" w14:textId="77777777" w:rsidR="00C66A3C" w:rsidRDefault="00C66A3C" w:rsidP="00C66A3C">
      <w:pPr>
        <w:pStyle w:val="af3"/>
        <w:numPr>
          <w:ilvl w:val="1"/>
          <w:numId w:val="14"/>
        </w:numPr>
        <w:autoSpaceDE/>
        <w:autoSpaceDN/>
        <w:adjustRightInd/>
        <w:spacing w:after="0"/>
        <w:ind w:firstLineChars="0"/>
        <w:rPr>
          <w:color w:val="000000" w:themeColor="text1"/>
        </w:rPr>
      </w:pPr>
      <w:r>
        <w:rPr>
          <w:color w:val="000000" w:themeColor="text1"/>
        </w:rPr>
        <w:t xml:space="preserve">Alt.4: No new behaviour is introduced on top of Rel-17 unified TCI </w:t>
      </w:r>
    </w:p>
    <w:p w14:paraId="5DE9FE8C" w14:textId="77777777" w:rsidR="00C66A3C" w:rsidRPr="00532878" w:rsidRDefault="00C66A3C" w:rsidP="00C66A3C">
      <w:pPr>
        <w:pStyle w:val="af3"/>
        <w:numPr>
          <w:ilvl w:val="2"/>
          <w:numId w:val="14"/>
        </w:numPr>
        <w:autoSpaceDE/>
        <w:autoSpaceDN/>
        <w:adjustRightInd/>
        <w:spacing w:after="0"/>
        <w:ind w:firstLineChars="0"/>
        <w:rPr>
          <w:color w:val="000000" w:themeColor="text1"/>
        </w:rPr>
      </w:pPr>
      <w:r w:rsidRPr="00532878">
        <w:rPr>
          <w:color w:val="000000" w:themeColor="text1"/>
        </w:rPr>
        <w:t xml:space="preserve">i.e. the network schedules transmission only based on the CORESET following Rel-17 unified TCI, and/or </w:t>
      </w:r>
      <w:r w:rsidRPr="00532878">
        <w:rPr>
          <w:rFonts w:hint="eastAsia"/>
          <w:color w:val="000000" w:themeColor="text1"/>
        </w:rPr>
        <w:t>the corresponding beam information would be configured by the target cell after cell switch</w:t>
      </w:r>
    </w:p>
    <w:p w14:paraId="2F266402" w14:textId="45F9AF8F" w:rsidR="001479CD" w:rsidRDefault="00C66A3C" w:rsidP="00372FAF">
      <w:pPr>
        <w:rPr>
          <w:bCs/>
          <w:iCs/>
          <w:color w:val="000000" w:themeColor="text1"/>
          <w:lang w:eastAsia="zh-CN"/>
        </w:rPr>
      </w:pPr>
      <w:r>
        <w:rPr>
          <w:rFonts w:hint="eastAsia"/>
          <w:bCs/>
          <w:iCs/>
          <w:color w:val="000000" w:themeColor="text1"/>
          <w:lang w:eastAsia="zh-CN"/>
        </w:rPr>
        <w:t>T</w:t>
      </w:r>
      <w:r>
        <w:rPr>
          <w:bCs/>
          <w:iCs/>
          <w:color w:val="000000" w:themeColor="text1"/>
          <w:lang w:eastAsia="zh-CN"/>
        </w:rPr>
        <w:t xml:space="preserve">he rules on the determination about the beam for these channel/signal should be specified in case that UE needs to receive these </w:t>
      </w:r>
      <w:r w:rsidR="001D3C93">
        <w:rPr>
          <w:bCs/>
          <w:iCs/>
          <w:color w:val="000000" w:themeColor="text1"/>
          <w:lang w:eastAsia="zh-CN"/>
        </w:rPr>
        <w:t xml:space="preserve">channel/signal. </w:t>
      </w:r>
      <w:r w:rsidR="00FA632E">
        <w:rPr>
          <w:bCs/>
          <w:iCs/>
          <w:color w:val="000000" w:themeColor="text1"/>
          <w:lang w:eastAsia="zh-CN"/>
        </w:rPr>
        <w:t xml:space="preserve">Therefore, </w:t>
      </w:r>
      <w:r w:rsidR="001D3C93">
        <w:rPr>
          <w:bCs/>
          <w:iCs/>
          <w:color w:val="000000" w:themeColor="text1"/>
          <w:lang w:eastAsia="zh-CN"/>
        </w:rPr>
        <w:t xml:space="preserve">we support alt.1 that </w:t>
      </w:r>
      <w:r w:rsidR="00FA632E">
        <w:rPr>
          <w:bCs/>
          <w:iCs/>
          <w:color w:val="000000" w:themeColor="text1"/>
          <w:lang w:eastAsia="zh-CN"/>
        </w:rPr>
        <w:t xml:space="preserve">the </w:t>
      </w:r>
      <w:r w:rsidR="00BA15F8">
        <w:rPr>
          <w:bCs/>
          <w:iCs/>
          <w:color w:val="000000" w:themeColor="text1"/>
          <w:lang w:eastAsia="zh-CN"/>
        </w:rPr>
        <w:t xml:space="preserve">beam </w:t>
      </w:r>
      <w:r w:rsidR="00FA632E">
        <w:rPr>
          <w:bCs/>
          <w:iCs/>
          <w:color w:val="000000" w:themeColor="text1"/>
          <w:lang w:eastAsia="zh-CN"/>
        </w:rPr>
        <w:t xml:space="preserve">indicated in cell switch command </w:t>
      </w:r>
      <w:r w:rsidR="00BA15F8">
        <w:rPr>
          <w:bCs/>
          <w:iCs/>
          <w:color w:val="000000" w:themeColor="text1"/>
          <w:lang w:eastAsia="zh-CN"/>
        </w:rPr>
        <w:t xml:space="preserve">should be used to all channel/signals </w:t>
      </w:r>
      <w:r w:rsidR="00FA632E">
        <w:rPr>
          <w:bCs/>
          <w:iCs/>
          <w:color w:val="000000" w:themeColor="text1"/>
          <w:lang w:eastAsia="zh-CN"/>
        </w:rPr>
        <w:t>before</w:t>
      </w:r>
      <w:r w:rsidR="00BA15F8">
        <w:rPr>
          <w:bCs/>
          <w:iCs/>
          <w:color w:val="000000" w:themeColor="text1"/>
          <w:lang w:eastAsia="zh-CN"/>
        </w:rPr>
        <w:t xml:space="preserve"> </w:t>
      </w:r>
      <w:r w:rsidR="00BA15F8" w:rsidRPr="00BA15F8">
        <w:rPr>
          <w:bCs/>
          <w:iCs/>
          <w:color w:val="000000" w:themeColor="text1"/>
          <w:lang w:eastAsia="zh-CN"/>
        </w:rPr>
        <w:t xml:space="preserve">new TCI state is configured or </w:t>
      </w:r>
      <w:r w:rsidR="00BA15F8">
        <w:rPr>
          <w:bCs/>
          <w:iCs/>
          <w:color w:val="000000" w:themeColor="text1"/>
          <w:lang w:eastAsia="zh-CN"/>
        </w:rPr>
        <w:t>indicated</w:t>
      </w:r>
      <w:r w:rsidR="00BA15F8" w:rsidRPr="00BA15F8">
        <w:rPr>
          <w:bCs/>
          <w:iCs/>
          <w:color w:val="000000" w:themeColor="text1"/>
          <w:lang w:eastAsia="zh-CN"/>
        </w:rPr>
        <w:t xml:space="preserve"> by the target cell</w:t>
      </w:r>
      <w:r w:rsidR="00BA15F8">
        <w:rPr>
          <w:bCs/>
          <w:iCs/>
          <w:color w:val="000000" w:themeColor="text1"/>
          <w:lang w:eastAsia="zh-CN"/>
        </w:rPr>
        <w:t>.</w:t>
      </w:r>
    </w:p>
    <w:p w14:paraId="290251E9" w14:textId="08AA58FA" w:rsidR="00FA632E" w:rsidRPr="00BA15F8" w:rsidRDefault="00BA15F8" w:rsidP="00372FAF">
      <w:pPr>
        <w:rPr>
          <w:b/>
          <w:i/>
          <w:color w:val="000000" w:themeColor="text1"/>
          <w:lang w:eastAsia="zh-CN"/>
        </w:rPr>
      </w:pPr>
      <w:r w:rsidRPr="00BA15F8">
        <w:rPr>
          <w:b/>
          <w:i/>
          <w:color w:val="000000" w:themeColor="text1"/>
          <w:lang w:eastAsia="zh-CN"/>
        </w:rPr>
        <w:t>Proposal</w:t>
      </w:r>
      <w:r w:rsidR="00547C28">
        <w:rPr>
          <w:b/>
          <w:i/>
          <w:color w:val="000000" w:themeColor="text1"/>
          <w:lang w:eastAsia="zh-CN"/>
        </w:rPr>
        <w:t xml:space="preserve"> </w:t>
      </w:r>
      <w:r w:rsidR="001D3C93">
        <w:rPr>
          <w:b/>
          <w:i/>
          <w:color w:val="000000" w:themeColor="text1"/>
          <w:lang w:eastAsia="zh-CN"/>
        </w:rPr>
        <w:t>1</w:t>
      </w:r>
      <w:r w:rsidRPr="00BA15F8">
        <w:rPr>
          <w:b/>
          <w:i/>
          <w:color w:val="000000" w:themeColor="text1"/>
          <w:lang w:eastAsia="zh-CN"/>
        </w:rPr>
        <w:t>:</w:t>
      </w:r>
      <w:r w:rsidRPr="00BA15F8">
        <w:rPr>
          <w:b/>
          <w:i/>
        </w:rPr>
        <w:t xml:space="preserve"> </w:t>
      </w:r>
      <w:r w:rsidR="001D3C93">
        <w:rPr>
          <w:b/>
          <w:i/>
        </w:rPr>
        <w:t xml:space="preserve">For the </w:t>
      </w:r>
      <w:r w:rsidR="001D3C93" w:rsidRPr="00BA15F8">
        <w:rPr>
          <w:b/>
          <w:i/>
          <w:color w:val="000000" w:themeColor="text1"/>
          <w:lang w:eastAsia="zh-CN"/>
        </w:rPr>
        <w:t>channel/signals</w:t>
      </w:r>
      <w:r w:rsidR="001D3C93">
        <w:rPr>
          <w:b/>
          <w:i/>
          <w:color w:val="000000" w:themeColor="text1"/>
          <w:lang w:eastAsia="zh-CN"/>
        </w:rPr>
        <w:t xml:space="preserve"> of target cell that do not follow R17 unified TCI state, we s</w:t>
      </w:r>
      <w:r w:rsidR="001D3C93">
        <w:rPr>
          <w:b/>
          <w:i/>
        </w:rPr>
        <w:t xml:space="preserve">upport Alt.1 that </w:t>
      </w:r>
      <w:r w:rsidR="001D3C93" w:rsidRPr="001D3C93">
        <w:rPr>
          <w:b/>
          <w:i/>
        </w:rPr>
        <w:t xml:space="preserve">the indicated </w:t>
      </w:r>
      <w:r w:rsidR="001D3C93">
        <w:rPr>
          <w:b/>
          <w:i/>
        </w:rPr>
        <w:t xml:space="preserve">unified </w:t>
      </w:r>
      <w:r w:rsidR="001D3C93" w:rsidRPr="001D3C93">
        <w:rPr>
          <w:b/>
          <w:i/>
        </w:rPr>
        <w:t>TCI state</w:t>
      </w:r>
      <w:r w:rsidR="001D3C93">
        <w:rPr>
          <w:b/>
          <w:i/>
        </w:rPr>
        <w:t xml:space="preserve"> in cell switch command should be used</w:t>
      </w:r>
      <w:r w:rsidR="001D3C93" w:rsidRPr="001D3C93">
        <w:rPr>
          <w:b/>
          <w:i/>
        </w:rPr>
        <w:t xml:space="preserve"> </w:t>
      </w:r>
      <w:r w:rsidRPr="00BA15F8">
        <w:rPr>
          <w:b/>
          <w:i/>
          <w:color w:val="000000" w:themeColor="text1"/>
          <w:lang w:eastAsia="zh-CN"/>
        </w:rPr>
        <w:t xml:space="preserve">before new TCI state is </w:t>
      </w:r>
      <w:r w:rsidR="00FE041D">
        <w:rPr>
          <w:b/>
          <w:i/>
          <w:color w:val="000000" w:themeColor="text1"/>
          <w:lang w:eastAsia="zh-CN"/>
        </w:rPr>
        <w:t>activated</w:t>
      </w:r>
      <w:r w:rsidRPr="00BA15F8">
        <w:rPr>
          <w:b/>
          <w:i/>
          <w:color w:val="000000" w:themeColor="text1"/>
          <w:lang w:eastAsia="zh-CN"/>
        </w:rPr>
        <w:t xml:space="preserve"> or indicated by the target cell</w:t>
      </w:r>
      <w:r w:rsidR="009868A6">
        <w:rPr>
          <w:b/>
          <w:i/>
          <w:color w:val="000000" w:themeColor="text1"/>
          <w:lang w:eastAsia="zh-CN"/>
        </w:rPr>
        <w:t>.</w:t>
      </w:r>
    </w:p>
    <w:p w14:paraId="2FCE0C79" w14:textId="2075B860" w:rsidR="001D3C93" w:rsidRDefault="001D3C93" w:rsidP="001D3C93">
      <w:pPr>
        <w:pStyle w:val="3"/>
        <w:rPr>
          <w:lang w:eastAsia="zh-CN"/>
        </w:rPr>
      </w:pPr>
      <w:r w:rsidRPr="001D3C93">
        <w:rPr>
          <w:rFonts w:hint="eastAsia"/>
          <w:lang w:eastAsia="zh-CN"/>
        </w:rPr>
        <w:t>J</w:t>
      </w:r>
      <w:r w:rsidRPr="001D3C93">
        <w:rPr>
          <w:lang w:eastAsia="zh-CN"/>
        </w:rPr>
        <w:t xml:space="preserve">oint </w:t>
      </w:r>
      <w:r>
        <w:rPr>
          <w:lang w:eastAsia="zh-CN"/>
        </w:rPr>
        <w:t xml:space="preserve">or </w:t>
      </w:r>
      <w:r w:rsidRPr="001D3C93">
        <w:rPr>
          <w:lang w:eastAsia="zh-CN"/>
        </w:rPr>
        <w:t>separate DL/UL beam indication</w:t>
      </w:r>
    </w:p>
    <w:p w14:paraId="065E0090" w14:textId="77777777" w:rsidR="004D2BD0" w:rsidRDefault="001D3C93" w:rsidP="001D3C93">
      <w:pPr>
        <w:rPr>
          <w:bCs/>
          <w:iCs/>
          <w:color w:val="000000" w:themeColor="text1"/>
          <w:lang w:eastAsia="zh-CN"/>
        </w:rPr>
      </w:pPr>
      <w:r w:rsidRPr="002118AA">
        <w:rPr>
          <w:bCs/>
          <w:iCs/>
          <w:color w:val="000000" w:themeColor="text1"/>
          <w:lang w:eastAsia="zh-CN"/>
        </w:rPr>
        <w:t>In Rel-17 unified TCI</w:t>
      </w:r>
      <w:r w:rsidR="004D2BD0">
        <w:rPr>
          <w:bCs/>
          <w:iCs/>
          <w:color w:val="000000" w:themeColor="text1"/>
          <w:lang w:eastAsia="zh-CN"/>
        </w:rPr>
        <w:t xml:space="preserve"> framework</w:t>
      </w:r>
      <w:r w:rsidRPr="002118AA">
        <w:rPr>
          <w:bCs/>
          <w:iCs/>
          <w:color w:val="000000" w:themeColor="text1"/>
          <w:lang w:eastAsia="zh-CN"/>
        </w:rPr>
        <w:t xml:space="preserve">, there are joint DL/UL beam indication and separate DL/UL beam indication, which are configured by RRC signaling. </w:t>
      </w:r>
      <w:r w:rsidR="004D2BD0">
        <w:rPr>
          <w:bCs/>
          <w:iCs/>
          <w:color w:val="000000" w:themeColor="text1"/>
          <w:lang w:eastAsia="zh-CN"/>
        </w:rPr>
        <w:t>In LTM, b</w:t>
      </w:r>
      <w:r w:rsidRPr="002118AA">
        <w:rPr>
          <w:bCs/>
          <w:iCs/>
          <w:color w:val="000000" w:themeColor="text1"/>
          <w:lang w:eastAsia="zh-CN"/>
        </w:rPr>
        <w:t xml:space="preserve">efore cell switch, UE does not process the RRC configuration of target cell. Then, it does not know whether joint DL/UL beam indication or separate DL/UL beam indication for target cell is configured. </w:t>
      </w:r>
    </w:p>
    <w:p w14:paraId="71B210AA" w14:textId="727F1EF2" w:rsidR="004D2BD0" w:rsidRDefault="004D2BD0" w:rsidP="001D3C93">
      <w:pPr>
        <w:rPr>
          <w:bCs/>
          <w:iCs/>
          <w:color w:val="000000" w:themeColor="text1"/>
          <w:lang w:eastAsia="zh-CN"/>
        </w:rPr>
      </w:pPr>
      <w:r>
        <w:rPr>
          <w:bCs/>
          <w:iCs/>
          <w:color w:val="000000" w:themeColor="text1"/>
          <w:lang w:eastAsia="zh-CN"/>
        </w:rPr>
        <w:t xml:space="preserve">Based on RAN2’s LS reply, </w:t>
      </w:r>
      <w:r w:rsidR="004D597A">
        <w:rPr>
          <w:bCs/>
          <w:iCs/>
          <w:color w:val="000000" w:themeColor="text1"/>
          <w:lang w:eastAsia="zh-CN"/>
        </w:rPr>
        <w:t>t</w:t>
      </w:r>
      <w:r w:rsidR="004D597A" w:rsidRPr="004D597A">
        <w:rPr>
          <w:bCs/>
          <w:iCs/>
          <w:color w:val="000000" w:themeColor="text1"/>
          <w:lang w:eastAsia="zh-CN"/>
        </w:rPr>
        <w:t>he RS configuration and CSI resource configuration are included in the LTM-Config IE and are outside of the LTM candidate cell configuration</w:t>
      </w:r>
      <w:r w:rsidR="004D597A">
        <w:rPr>
          <w:bCs/>
          <w:iCs/>
          <w:color w:val="000000" w:themeColor="text1"/>
          <w:lang w:eastAsia="zh-CN"/>
        </w:rPr>
        <w:t xml:space="preserve">. If the TCI states configuration of candidate cells can be also configured </w:t>
      </w:r>
      <w:r w:rsidR="004D597A" w:rsidRPr="004D597A">
        <w:rPr>
          <w:bCs/>
          <w:iCs/>
          <w:color w:val="000000" w:themeColor="text1"/>
          <w:lang w:eastAsia="zh-CN"/>
        </w:rPr>
        <w:t>outside of the LTM candidate cell configuration</w:t>
      </w:r>
      <w:r w:rsidR="004D597A">
        <w:rPr>
          <w:bCs/>
          <w:iCs/>
          <w:color w:val="000000" w:themeColor="text1"/>
          <w:lang w:eastAsia="zh-CN"/>
        </w:rPr>
        <w:t>, j</w:t>
      </w:r>
      <w:r w:rsidR="004D597A" w:rsidRPr="004D597A">
        <w:rPr>
          <w:bCs/>
          <w:iCs/>
          <w:color w:val="000000" w:themeColor="text1"/>
          <w:lang w:eastAsia="zh-CN"/>
        </w:rPr>
        <w:t>oint or separate DL/UL beam indication</w:t>
      </w:r>
      <w:r w:rsidR="004D597A">
        <w:rPr>
          <w:bCs/>
          <w:iCs/>
          <w:color w:val="000000" w:themeColor="text1"/>
          <w:lang w:eastAsia="zh-CN"/>
        </w:rPr>
        <w:t xml:space="preserve"> mechanism can be configured via RRC signaling in RRC pre-configuration.</w:t>
      </w:r>
    </w:p>
    <w:p w14:paraId="3D077BF9" w14:textId="012A4040" w:rsidR="00FE041D" w:rsidRPr="00BA15F8" w:rsidRDefault="00FE041D" w:rsidP="00FE041D">
      <w:pPr>
        <w:rPr>
          <w:b/>
          <w:i/>
          <w:color w:val="000000" w:themeColor="text1"/>
          <w:lang w:eastAsia="zh-CN"/>
        </w:rPr>
      </w:pPr>
      <w:r w:rsidRPr="002118AA">
        <w:rPr>
          <w:b/>
          <w:i/>
          <w:color w:val="000000" w:themeColor="text1"/>
          <w:lang w:eastAsia="zh-CN"/>
        </w:rPr>
        <w:t>Proposal</w:t>
      </w:r>
      <w:r w:rsidR="00547C28" w:rsidRPr="002118AA">
        <w:rPr>
          <w:b/>
          <w:i/>
          <w:color w:val="000000" w:themeColor="text1"/>
          <w:lang w:eastAsia="zh-CN"/>
        </w:rPr>
        <w:t xml:space="preserve"> </w:t>
      </w:r>
      <w:r w:rsidR="00E72D1B">
        <w:rPr>
          <w:b/>
          <w:i/>
          <w:color w:val="000000" w:themeColor="text1"/>
          <w:lang w:eastAsia="zh-CN"/>
        </w:rPr>
        <w:t>2</w:t>
      </w:r>
      <w:r w:rsidRPr="002118AA">
        <w:rPr>
          <w:b/>
          <w:i/>
          <w:color w:val="000000" w:themeColor="text1"/>
          <w:lang w:eastAsia="zh-CN"/>
        </w:rPr>
        <w:t>:</w:t>
      </w:r>
      <w:r w:rsidRPr="002118AA">
        <w:rPr>
          <w:b/>
          <w:i/>
        </w:rPr>
        <w:t xml:space="preserve"> </w:t>
      </w:r>
      <w:r w:rsidR="004D597A">
        <w:rPr>
          <w:b/>
          <w:i/>
        </w:rPr>
        <w:t>J</w:t>
      </w:r>
      <w:r w:rsidR="004D597A" w:rsidRPr="004D597A">
        <w:rPr>
          <w:b/>
          <w:i/>
        </w:rPr>
        <w:t>oint or separate DL/UL beam indication mechanism can be configured via RRC signaling in RRC pre-configuration</w:t>
      </w:r>
      <w:r w:rsidR="004D597A">
        <w:rPr>
          <w:b/>
          <w:i/>
        </w:rPr>
        <w:t xml:space="preserve"> i</w:t>
      </w:r>
      <w:r w:rsidR="004D597A" w:rsidRPr="004D597A">
        <w:rPr>
          <w:b/>
          <w:i/>
        </w:rPr>
        <w:t>f the TCI states configuration of candidate cells can be also configured outside of the LTM candidate cell configuration</w:t>
      </w:r>
      <w:r w:rsidR="00E72D1B">
        <w:rPr>
          <w:b/>
          <w:i/>
        </w:rPr>
        <w:t>.</w:t>
      </w:r>
    </w:p>
    <w:p w14:paraId="15F9AEB8" w14:textId="1CBC8FA4" w:rsidR="00A83E28" w:rsidRPr="00E72D1B" w:rsidRDefault="00A83E28" w:rsidP="00372FAF">
      <w:pPr>
        <w:rPr>
          <w:bCs/>
          <w:iCs/>
          <w:color w:val="000000" w:themeColor="text1"/>
          <w:lang w:eastAsia="zh-CN"/>
        </w:rPr>
      </w:pPr>
    </w:p>
    <w:p w14:paraId="0816EEE6" w14:textId="19221335" w:rsidR="00D72A01" w:rsidRDefault="001D0475" w:rsidP="00D72A01">
      <w:pPr>
        <w:pStyle w:val="3"/>
        <w:rPr>
          <w:lang w:eastAsia="zh-CN"/>
        </w:rPr>
      </w:pPr>
      <w:r w:rsidRPr="001D0475">
        <w:rPr>
          <w:lang w:eastAsia="zh-CN"/>
        </w:rPr>
        <w:t>UE behaviour</w:t>
      </w:r>
      <w:r w:rsidR="00D72A01">
        <w:rPr>
          <w:lang w:eastAsia="zh-CN"/>
        </w:rPr>
        <w:t xml:space="preserve"> for RACH based cell switch</w:t>
      </w:r>
    </w:p>
    <w:p w14:paraId="3F3428BE" w14:textId="04AED5B6" w:rsidR="00D72A01" w:rsidRDefault="009D75CF" w:rsidP="00372FAF">
      <w:pPr>
        <w:rPr>
          <w:bCs/>
          <w:iCs/>
          <w:color w:val="000000" w:themeColor="text1"/>
          <w:lang w:eastAsia="zh-CN"/>
        </w:rPr>
      </w:pPr>
      <w:r>
        <w:rPr>
          <w:rFonts w:hint="eastAsia"/>
          <w:bCs/>
          <w:iCs/>
          <w:color w:val="000000" w:themeColor="text1"/>
          <w:lang w:eastAsia="zh-CN"/>
        </w:rPr>
        <w:t>I</w:t>
      </w:r>
      <w:r>
        <w:rPr>
          <w:bCs/>
          <w:iCs/>
          <w:color w:val="000000" w:themeColor="text1"/>
          <w:lang w:eastAsia="zh-CN"/>
        </w:rPr>
        <w:t>n RAN1 114 meeting, about the beam indication of target cell, we reached the following agreement</w:t>
      </w:r>
      <w:r w:rsidR="00E503B5">
        <w:rPr>
          <w:bCs/>
          <w:iCs/>
          <w:color w:val="000000" w:themeColor="text1"/>
          <w:lang w:eastAsia="zh-CN"/>
        </w:rPr>
        <w:t xml:space="preserve"> </w:t>
      </w:r>
      <w:r w:rsidR="00E503B5">
        <w:rPr>
          <w:bCs/>
          <w:iCs/>
          <w:color w:val="000000" w:themeColor="text1"/>
          <w:lang w:eastAsia="zh-CN"/>
        </w:rPr>
        <w:fldChar w:fldCharType="begin"/>
      </w:r>
      <w:r w:rsidR="00E503B5">
        <w:rPr>
          <w:bCs/>
          <w:iCs/>
          <w:color w:val="000000" w:themeColor="text1"/>
          <w:lang w:eastAsia="zh-CN"/>
        </w:rPr>
        <w:instrText xml:space="preserve"> REF _Ref146552994 \r \h </w:instrText>
      </w:r>
      <w:r w:rsidR="00E503B5">
        <w:rPr>
          <w:bCs/>
          <w:iCs/>
          <w:color w:val="000000" w:themeColor="text1"/>
          <w:lang w:eastAsia="zh-CN"/>
        </w:rPr>
      </w:r>
      <w:r w:rsidR="00E503B5">
        <w:rPr>
          <w:bCs/>
          <w:iCs/>
          <w:color w:val="000000" w:themeColor="text1"/>
          <w:lang w:eastAsia="zh-CN"/>
        </w:rPr>
        <w:fldChar w:fldCharType="separate"/>
      </w:r>
      <w:r w:rsidR="00A46596">
        <w:rPr>
          <w:bCs/>
          <w:iCs/>
          <w:color w:val="000000" w:themeColor="text1"/>
          <w:lang w:eastAsia="zh-CN"/>
        </w:rPr>
        <w:t>[3]</w:t>
      </w:r>
      <w:r w:rsidR="00E503B5">
        <w:rPr>
          <w:bCs/>
          <w:iCs/>
          <w:color w:val="000000" w:themeColor="text1"/>
          <w:lang w:eastAsia="zh-CN"/>
        </w:rPr>
        <w:fldChar w:fldCharType="end"/>
      </w:r>
      <w:r>
        <w:rPr>
          <w:bCs/>
          <w:iCs/>
          <w:color w:val="000000" w:themeColor="text1"/>
          <w:lang w:eastAsia="zh-CN"/>
        </w:rPr>
        <w:t>:</w:t>
      </w:r>
    </w:p>
    <w:p w14:paraId="232DF8DE" w14:textId="5C30E35A" w:rsidR="00BF771D" w:rsidRPr="009D75CF" w:rsidRDefault="00A46596" w:rsidP="009D75CF">
      <w:pPr>
        <w:spacing w:after="0"/>
        <w:rPr>
          <w:i/>
          <w:iCs/>
          <w:lang w:val="en-GB"/>
        </w:rPr>
      </w:pPr>
      <w:r>
        <w:rPr>
          <w:i/>
          <w:iCs/>
          <w:highlight w:val="green"/>
        </w:rPr>
        <w:t xml:space="preserve">114 </w:t>
      </w:r>
      <w:r w:rsidR="00BF771D" w:rsidRPr="009D75CF">
        <w:rPr>
          <w:rFonts w:hint="eastAsia"/>
          <w:i/>
          <w:iCs/>
          <w:highlight w:val="green"/>
          <w:lang w:val="en-GB"/>
        </w:rPr>
        <w:t>A</w:t>
      </w:r>
      <w:r w:rsidR="00BF771D" w:rsidRPr="009D75CF">
        <w:rPr>
          <w:i/>
          <w:iCs/>
          <w:highlight w:val="green"/>
          <w:lang w:val="en-GB"/>
        </w:rPr>
        <w:t>greement</w:t>
      </w:r>
    </w:p>
    <w:p w14:paraId="35B12E2C" w14:textId="77777777" w:rsidR="00BF771D" w:rsidRPr="009D75CF" w:rsidRDefault="00BF771D" w:rsidP="009D75CF">
      <w:pPr>
        <w:spacing w:after="0"/>
        <w:rPr>
          <w:i/>
          <w:iCs/>
          <w:lang w:val="en-GB"/>
        </w:rPr>
      </w:pPr>
      <w:r w:rsidRPr="009D75CF">
        <w:rPr>
          <w:rFonts w:hint="eastAsia"/>
          <w:i/>
          <w:iCs/>
          <w:lang w:val="en-GB"/>
        </w:rPr>
        <w:t>O</w:t>
      </w:r>
      <w:r w:rsidRPr="009D75CF">
        <w:rPr>
          <w:i/>
          <w:iCs/>
          <w:lang w:val="en-GB"/>
        </w:rPr>
        <w:t>n top the confirmed working assumption, on the presence of beam indication within cell switch command, at least for scenario 2 following is supported:</w:t>
      </w:r>
    </w:p>
    <w:p w14:paraId="6945196F" w14:textId="77777777" w:rsidR="00BF771D" w:rsidRPr="009D75CF" w:rsidRDefault="00BF771D" w:rsidP="009D75CF">
      <w:pPr>
        <w:widowControl w:val="0"/>
        <w:numPr>
          <w:ilvl w:val="0"/>
          <w:numId w:val="37"/>
        </w:numPr>
        <w:autoSpaceDE/>
        <w:autoSpaceDN/>
        <w:adjustRightInd/>
        <w:snapToGrid/>
        <w:spacing w:after="0"/>
        <w:rPr>
          <w:i/>
          <w:iCs/>
          <w:lang w:val="en-GB"/>
        </w:rPr>
      </w:pPr>
      <w:r w:rsidRPr="009D75CF">
        <w:rPr>
          <w:i/>
          <w:iCs/>
          <w:lang w:val="en-GB"/>
        </w:rPr>
        <w:t>A field to indicate 1 joint or 1 pair of UL and DL unified TCI State index for the target cell field is always present in the cell switch command.</w:t>
      </w:r>
    </w:p>
    <w:p w14:paraId="1AEDB428" w14:textId="77777777" w:rsidR="00BF771D" w:rsidRPr="009D75CF" w:rsidRDefault="00BF771D" w:rsidP="009D75CF">
      <w:pPr>
        <w:widowControl w:val="0"/>
        <w:numPr>
          <w:ilvl w:val="0"/>
          <w:numId w:val="37"/>
        </w:numPr>
        <w:autoSpaceDE/>
        <w:autoSpaceDN/>
        <w:adjustRightInd/>
        <w:snapToGrid/>
        <w:spacing w:after="0"/>
        <w:rPr>
          <w:i/>
          <w:iCs/>
          <w:lang w:val="en-GB"/>
        </w:rPr>
      </w:pPr>
      <w:r w:rsidRPr="009D75CF">
        <w:rPr>
          <w:i/>
          <w:iCs/>
          <w:lang w:val="en-GB"/>
        </w:rPr>
        <w:t>FFS UE behaviour for the beam indication field for the RACH-based handover scenario after cell switch command</w:t>
      </w:r>
    </w:p>
    <w:p w14:paraId="19716554" w14:textId="77777777" w:rsidR="00663B02" w:rsidRDefault="00E503B5" w:rsidP="00372FAF">
      <w:pPr>
        <w:rPr>
          <w:bCs/>
          <w:iCs/>
          <w:color w:val="000000" w:themeColor="text1"/>
          <w:lang w:val="en-GB" w:eastAsia="zh-CN"/>
        </w:rPr>
      </w:pPr>
      <w:r>
        <w:rPr>
          <w:bCs/>
          <w:iCs/>
          <w:color w:val="000000" w:themeColor="text1"/>
          <w:lang w:val="en-GB" w:eastAsia="zh-CN"/>
        </w:rPr>
        <w:t>Based on the LS from RAN2, if the TA</w:t>
      </w:r>
      <w:r w:rsidR="001158C5">
        <w:rPr>
          <w:bCs/>
          <w:iCs/>
          <w:color w:val="000000" w:themeColor="text1"/>
          <w:lang w:val="en-GB" w:eastAsia="zh-CN"/>
        </w:rPr>
        <w:t xml:space="preserve"> value</w:t>
      </w:r>
      <w:r>
        <w:rPr>
          <w:bCs/>
          <w:iCs/>
          <w:color w:val="000000" w:themeColor="text1"/>
          <w:lang w:val="en-GB" w:eastAsia="zh-CN"/>
        </w:rPr>
        <w:t xml:space="preserve"> is </w:t>
      </w:r>
      <w:r w:rsidR="001158C5">
        <w:rPr>
          <w:bCs/>
          <w:iCs/>
          <w:color w:val="000000" w:themeColor="text1"/>
          <w:lang w:val="en-GB" w:eastAsia="zh-CN"/>
        </w:rPr>
        <w:t>provided</w:t>
      </w:r>
      <w:r>
        <w:rPr>
          <w:bCs/>
          <w:iCs/>
          <w:color w:val="000000" w:themeColor="text1"/>
          <w:lang w:val="en-GB" w:eastAsia="zh-CN"/>
        </w:rPr>
        <w:t xml:space="preserve"> in cell switch command,</w:t>
      </w:r>
      <w:r w:rsidR="00FF7AAF">
        <w:rPr>
          <w:bCs/>
          <w:iCs/>
          <w:color w:val="000000" w:themeColor="text1"/>
          <w:lang w:val="en-GB" w:eastAsia="zh-CN"/>
        </w:rPr>
        <w:t xml:space="preserve"> RACH</w:t>
      </w:r>
      <w:r w:rsidR="001158C5">
        <w:rPr>
          <w:bCs/>
          <w:iCs/>
          <w:color w:val="000000" w:themeColor="text1"/>
          <w:lang w:val="en-GB" w:eastAsia="zh-CN"/>
        </w:rPr>
        <w:t>-less</w:t>
      </w:r>
      <w:r w:rsidR="00FF7AAF">
        <w:rPr>
          <w:bCs/>
          <w:iCs/>
          <w:color w:val="000000" w:themeColor="text1"/>
          <w:lang w:val="en-GB" w:eastAsia="zh-CN"/>
        </w:rPr>
        <w:t xml:space="preserve"> Cell switch is triggered. </w:t>
      </w:r>
      <w:r w:rsidR="001158C5">
        <w:rPr>
          <w:bCs/>
          <w:iCs/>
          <w:color w:val="000000" w:themeColor="text1"/>
          <w:lang w:val="en-GB" w:eastAsia="zh-CN"/>
        </w:rPr>
        <w:t>Then, from our understanding, RACH based cell switch is triggered if TA value is not included in cell switch command.</w:t>
      </w:r>
      <w:r w:rsidR="0035115B">
        <w:rPr>
          <w:bCs/>
          <w:iCs/>
          <w:color w:val="000000" w:themeColor="text1"/>
          <w:lang w:val="en-GB" w:eastAsia="zh-CN"/>
        </w:rPr>
        <w:t xml:space="preserve"> We already agreed that </w:t>
      </w:r>
      <w:r w:rsidR="001D0475">
        <w:rPr>
          <w:rFonts w:hint="eastAsia"/>
          <w:bCs/>
          <w:iCs/>
          <w:color w:val="000000" w:themeColor="text1"/>
          <w:lang w:val="en-GB" w:eastAsia="zh-CN"/>
        </w:rPr>
        <w:t>a</w:t>
      </w:r>
      <w:r w:rsidR="001D0475">
        <w:rPr>
          <w:bCs/>
          <w:iCs/>
          <w:color w:val="000000" w:themeColor="text1"/>
          <w:lang w:val="en-GB" w:eastAsia="zh-CN"/>
        </w:rPr>
        <w:t xml:space="preserve"> </w:t>
      </w:r>
      <w:r w:rsidR="001D0475" w:rsidRPr="001D0475">
        <w:rPr>
          <w:bCs/>
          <w:iCs/>
          <w:color w:val="000000" w:themeColor="text1"/>
          <w:lang w:val="en-GB" w:eastAsia="zh-CN"/>
        </w:rPr>
        <w:t>field to indicate</w:t>
      </w:r>
      <w:r w:rsidR="001D0475">
        <w:rPr>
          <w:bCs/>
          <w:iCs/>
          <w:color w:val="000000" w:themeColor="text1"/>
          <w:lang w:val="en-GB" w:eastAsia="zh-CN"/>
        </w:rPr>
        <w:t xml:space="preserve"> TCI state of targe cell is always present. Then </w:t>
      </w:r>
      <w:r w:rsidR="00FF7AAF">
        <w:rPr>
          <w:bCs/>
          <w:iCs/>
          <w:color w:val="000000" w:themeColor="text1"/>
          <w:lang w:val="en-GB" w:eastAsia="zh-CN"/>
        </w:rPr>
        <w:t xml:space="preserve">what </w:t>
      </w:r>
      <w:r w:rsidR="001D0475">
        <w:rPr>
          <w:bCs/>
          <w:iCs/>
          <w:color w:val="000000" w:themeColor="text1"/>
          <w:lang w:val="en-GB" w:eastAsia="zh-CN"/>
        </w:rPr>
        <w:t xml:space="preserve">is the </w:t>
      </w:r>
      <w:r w:rsidR="00FF7AAF">
        <w:rPr>
          <w:bCs/>
          <w:iCs/>
          <w:color w:val="000000" w:themeColor="text1"/>
          <w:lang w:val="en-GB" w:eastAsia="zh-CN"/>
        </w:rPr>
        <w:t xml:space="preserve">UE </w:t>
      </w:r>
      <w:r w:rsidR="001D0475" w:rsidRPr="001D0475">
        <w:rPr>
          <w:bCs/>
          <w:iCs/>
          <w:color w:val="000000" w:themeColor="text1"/>
          <w:lang w:val="en-GB" w:eastAsia="zh-CN"/>
        </w:rPr>
        <w:t>behaviour</w:t>
      </w:r>
      <w:r w:rsidR="001D0475">
        <w:rPr>
          <w:bCs/>
          <w:iCs/>
          <w:color w:val="000000" w:themeColor="text1"/>
          <w:lang w:val="en-GB" w:eastAsia="zh-CN"/>
        </w:rPr>
        <w:t xml:space="preserve"> for the </w:t>
      </w:r>
      <w:r w:rsidR="001D0475" w:rsidRPr="001D0475">
        <w:rPr>
          <w:bCs/>
          <w:iCs/>
          <w:color w:val="000000" w:themeColor="text1"/>
          <w:lang w:val="en-GB" w:eastAsia="zh-CN"/>
        </w:rPr>
        <w:t>beam indication field</w:t>
      </w:r>
      <w:r w:rsidR="001D0475">
        <w:rPr>
          <w:bCs/>
          <w:iCs/>
          <w:color w:val="000000" w:themeColor="text1"/>
          <w:lang w:val="en-GB" w:eastAsia="zh-CN"/>
        </w:rPr>
        <w:t xml:space="preserve"> if RACH based cell switch is triggered? </w:t>
      </w:r>
    </w:p>
    <w:p w14:paraId="234EDAD6" w14:textId="2E491A17" w:rsidR="00BF771D" w:rsidRPr="00BF771D" w:rsidRDefault="001D0475" w:rsidP="00372FAF">
      <w:pPr>
        <w:rPr>
          <w:bCs/>
          <w:iCs/>
          <w:color w:val="000000" w:themeColor="text1"/>
          <w:lang w:val="en-GB" w:eastAsia="zh-CN"/>
        </w:rPr>
      </w:pPr>
      <w:r>
        <w:rPr>
          <w:bCs/>
          <w:iCs/>
          <w:color w:val="000000" w:themeColor="text1"/>
          <w:lang w:val="en-GB" w:eastAsia="zh-CN"/>
        </w:rPr>
        <w:t>UE can just ignore the indicated beam in cell switch command and reselect a beam and corresponding RO of target cell to perform RACH. While, to reduce the time to switch to target cell, UE can use the beam indicated by the TCI state and the RO associated with the QCL resource, SSB index in the TCI state to perform RACH to target cell because the TCI state is selected based the L1 measurement results, no need to waste time to reselect a beam.</w:t>
      </w:r>
    </w:p>
    <w:p w14:paraId="6592524C" w14:textId="67806B97" w:rsidR="001158C5" w:rsidRDefault="00982BDE" w:rsidP="00372FAF">
      <w:pPr>
        <w:rPr>
          <w:b/>
          <w:i/>
          <w:color w:val="000000" w:themeColor="text1"/>
          <w:lang w:eastAsia="zh-CN"/>
        </w:rPr>
      </w:pPr>
      <w:r w:rsidRPr="00982BDE">
        <w:rPr>
          <w:rFonts w:hint="eastAsia"/>
          <w:b/>
          <w:i/>
          <w:color w:val="000000" w:themeColor="text1"/>
          <w:lang w:eastAsia="zh-CN"/>
        </w:rPr>
        <w:lastRenderedPageBreak/>
        <w:t>P</w:t>
      </w:r>
      <w:r w:rsidRPr="00982BDE">
        <w:rPr>
          <w:b/>
          <w:i/>
          <w:color w:val="000000" w:themeColor="text1"/>
          <w:lang w:eastAsia="zh-CN"/>
        </w:rPr>
        <w:t>roposal</w:t>
      </w:r>
      <w:r w:rsidR="00B56576">
        <w:rPr>
          <w:b/>
          <w:i/>
          <w:color w:val="000000" w:themeColor="text1"/>
          <w:lang w:eastAsia="zh-CN"/>
        </w:rPr>
        <w:t xml:space="preserve"> 3</w:t>
      </w:r>
      <w:r w:rsidRPr="00E7310B">
        <w:rPr>
          <w:b/>
          <w:i/>
          <w:color w:val="000000" w:themeColor="text1"/>
          <w:lang w:eastAsia="zh-CN"/>
        </w:rPr>
        <w:t>:</w:t>
      </w:r>
      <w:r w:rsidR="00E7310B" w:rsidRPr="00E7310B">
        <w:rPr>
          <w:b/>
          <w:i/>
        </w:rPr>
        <w:t xml:space="preserve"> If RACH based cell switch is triggered, </w:t>
      </w:r>
      <w:r w:rsidR="00E7310B" w:rsidRPr="00E7310B">
        <w:rPr>
          <w:b/>
          <w:i/>
          <w:color w:val="000000" w:themeColor="text1"/>
          <w:lang w:eastAsia="zh-CN"/>
        </w:rPr>
        <w:t>UE can use the beam indicated by the TCI state</w:t>
      </w:r>
      <w:r w:rsidR="00E7310B">
        <w:rPr>
          <w:b/>
          <w:i/>
          <w:color w:val="000000" w:themeColor="text1"/>
          <w:lang w:eastAsia="zh-CN"/>
        </w:rPr>
        <w:t xml:space="preserve"> in cell switch command</w:t>
      </w:r>
      <w:r w:rsidR="00E7310B" w:rsidRPr="00E7310B">
        <w:rPr>
          <w:b/>
          <w:i/>
          <w:color w:val="000000" w:themeColor="text1"/>
          <w:lang w:eastAsia="zh-CN"/>
        </w:rPr>
        <w:t xml:space="preserve"> and the RO associated with the QCL resource, SSB index</w:t>
      </w:r>
      <w:r w:rsidR="00E7310B">
        <w:rPr>
          <w:b/>
          <w:i/>
          <w:color w:val="000000" w:themeColor="text1"/>
          <w:lang w:eastAsia="zh-CN"/>
        </w:rPr>
        <w:t>,</w:t>
      </w:r>
      <w:r w:rsidR="00E7310B" w:rsidRPr="00E7310B">
        <w:rPr>
          <w:b/>
          <w:i/>
          <w:color w:val="000000" w:themeColor="text1"/>
          <w:lang w:eastAsia="zh-CN"/>
        </w:rPr>
        <w:t xml:space="preserve"> in the TCI state to perform RACH to target cell</w:t>
      </w:r>
    </w:p>
    <w:p w14:paraId="01AE56BB" w14:textId="77777777" w:rsidR="00E7310B" w:rsidRPr="00982BDE" w:rsidRDefault="00E7310B" w:rsidP="00372FAF">
      <w:pPr>
        <w:rPr>
          <w:bCs/>
          <w:iCs/>
          <w:color w:val="000000" w:themeColor="text1"/>
          <w:lang w:eastAsia="zh-CN"/>
        </w:rPr>
      </w:pPr>
    </w:p>
    <w:p w14:paraId="2E093E3F" w14:textId="2A17F952" w:rsidR="00833E8C" w:rsidRDefault="00833E8C" w:rsidP="00833E8C">
      <w:pPr>
        <w:pStyle w:val="1"/>
      </w:pPr>
      <w:r>
        <w:rPr>
          <w:rFonts w:hint="eastAsia"/>
        </w:rPr>
        <w:t>D</w:t>
      </w:r>
      <w:r>
        <w:t xml:space="preserve">iscussion on </w:t>
      </w:r>
      <w:r w:rsidR="00CF06CD" w:rsidRPr="00CF06CD">
        <w:t>Cell switch</w:t>
      </w:r>
    </w:p>
    <w:p w14:paraId="7D3215B2" w14:textId="27C3F899" w:rsidR="004A4863" w:rsidRDefault="00DE2767" w:rsidP="004A4863">
      <w:pPr>
        <w:pStyle w:val="2"/>
        <w:ind w:left="567"/>
        <w:rPr>
          <w:lang w:eastAsia="zh-CN"/>
        </w:rPr>
      </w:pPr>
      <w:r>
        <w:rPr>
          <w:lang w:eastAsia="zh-CN"/>
        </w:rPr>
        <w:t>The f</w:t>
      </w:r>
      <w:r w:rsidRPr="00DE2767">
        <w:rPr>
          <w:lang w:eastAsia="zh-CN"/>
        </w:rPr>
        <w:t>irst UL data transmission to the target cell</w:t>
      </w:r>
    </w:p>
    <w:p w14:paraId="10F576CF" w14:textId="34082B97" w:rsidR="00092B27" w:rsidRPr="003075B1" w:rsidRDefault="00092B27" w:rsidP="00092B27">
      <w:pPr>
        <w:rPr>
          <w:lang w:eastAsia="zh-CN"/>
        </w:rPr>
      </w:pPr>
      <w:r w:rsidRPr="003075B1">
        <w:rPr>
          <w:rFonts w:hint="eastAsia"/>
          <w:lang w:eastAsia="zh-CN"/>
        </w:rPr>
        <w:t>B</w:t>
      </w:r>
      <w:r w:rsidRPr="003075B1">
        <w:rPr>
          <w:lang w:eastAsia="zh-CN"/>
        </w:rPr>
        <w:t xml:space="preserve">ased on LS from RAN2 </w:t>
      </w:r>
      <w:r w:rsidRPr="003075B1">
        <w:rPr>
          <w:lang w:eastAsia="zh-CN"/>
        </w:rPr>
        <w:fldChar w:fldCharType="begin"/>
      </w:r>
      <w:r w:rsidRPr="003075B1">
        <w:rPr>
          <w:lang w:eastAsia="zh-CN"/>
        </w:rPr>
        <w:instrText xml:space="preserve"> REF _Ref142511805 \r \h </w:instrText>
      </w:r>
      <w:r>
        <w:rPr>
          <w:lang w:eastAsia="zh-CN"/>
        </w:rPr>
        <w:instrText xml:space="preserve"> \* MERGEFORMAT </w:instrText>
      </w:r>
      <w:r w:rsidRPr="003075B1">
        <w:rPr>
          <w:lang w:eastAsia="zh-CN"/>
        </w:rPr>
      </w:r>
      <w:r w:rsidRPr="003075B1">
        <w:rPr>
          <w:lang w:eastAsia="zh-CN"/>
        </w:rPr>
        <w:fldChar w:fldCharType="separate"/>
      </w:r>
      <w:r w:rsidR="00A46596">
        <w:rPr>
          <w:lang w:eastAsia="zh-CN"/>
        </w:rPr>
        <w:t>[4]</w:t>
      </w:r>
      <w:r w:rsidRPr="003075B1">
        <w:rPr>
          <w:lang w:eastAsia="zh-CN"/>
        </w:rPr>
        <w:fldChar w:fldCharType="end"/>
      </w:r>
      <w:r w:rsidRPr="003075B1">
        <w:rPr>
          <w:lang w:eastAsia="zh-CN"/>
        </w:rPr>
        <w:t>, the resource for the first UL data transmission to the target cell can be dynamic grant and configured grant. For dynamic grant, UE monitors PDCCH for dynamic scheduling from the target cell after cell switch. While, the configured grant occasion</w:t>
      </w:r>
      <w:r>
        <w:rPr>
          <w:lang w:eastAsia="zh-CN"/>
        </w:rPr>
        <w:t xml:space="preserve"> is configured by serving cell.</w:t>
      </w:r>
    </w:p>
    <w:p w14:paraId="33DB94F4" w14:textId="5628AA93" w:rsidR="00092B27" w:rsidRPr="003075B1" w:rsidRDefault="00092B27" w:rsidP="00092B27">
      <w:pPr>
        <w:rPr>
          <w:b/>
          <w:bCs/>
          <w:i/>
          <w:iCs/>
          <w:color w:val="000000" w:themeColor="text1"/>
          <w:lang w:eastAsia="zh-CN"/>
        </w:rPr>
      </w:pPr>
      <w:r w:rsidRPr="003075B1">
        <w:rPr>
          <w:b/>
          <w:bCs/>
          <w:i/>
          <w:iCs/>
          <w:color w:val="000000" w:themeColor="text1"/>
          <w:lang w:eastAsia="zh-CN"/>
        </w:rPr>
        <w:t>Observation</w:t>
      </w:r>
      <w:r>
        <w:rPr>
          <w:b/>
          <w:bCs/>
          <w:i/>
          <w:iCs/>
          <w:color w:val="000000" w:themeColor="text1"/>
          <w:lang w:eastAsia="zh-CN"/>
        </w:rPr>
        <w:t xml:space="preserve"> 1</w:t>
      </w:r>
      <w:r w:rsidRPr="003075B1">
        <w:rPr>
          <w:b/>
          <w:bCs/>
          <w:i/>
          <w:iCs/>
          <w:color w:val="000000" w:themeColor="text1"/>
          <w:lang w:eastAsia="zh-CN"/>
        </w:rPr>
        <w:t>: Dynamic grant and configured grant can be used for the first UL data transmission to the target cell based on the LS from RAN2.</w:t>
      </w:r>
    </w:p>
    <w:p w14:paraId="2424D29C" w14:textId="2E41E206" w:rsidR="00092B27" w:rsidRDefault="00C7523C" w:rsidP="00092B27">
      <w:pPr>
        <w:rPr>
          <w:lang w:eastAsia="zh-CN"/>
        </w:rPr>
      </w:pPr>
      <w:r>
        <w:rPr>
          <w:lang w:eastAsia="zh-CN"/>
        </w:rPr>
        <w:t xml:space="preserve">Based on the </w:t>
      </w:r>
      <w:r>
        <w:rPr>
          <w:rFonts w:hint="eastAsia"/>
          <w:lang w:eastAsia="zh-CN"/>
        </w:rPr>
        <w:t>RAN</w:t>
      </w:r>
      <w:r>
        <w:rPr>
          <w:lang w:eastAsia="zh-CN"/>
        </w:rPr>
        <w:t>2’s LS</w:t>
      </w:r>
      <w:r w:rsidR="00F76F37">
        <w:rPr>
          <w:lang w:eastAsia="zh-CN"/>
        </w:rPr>
        <w:t xml:space="preserve"> </w:t>
      </w:r>
      <w:r w:rsidR="00F76F37">
        <w:rPr>
          <w:lang w:eastAsia="zh-CN"/>
        </w:rPr>
        <w:fldChar w:fldCharType="begin"/>
      </w:r>
      <w:r w:rsidR="00F76F37">
        <w:rPr>
          <w:lang w:eastAsia="zh-CN"/>
        </w:rPr>
        <w:instrText xml:space="preserve"> REF _Ref146557257 \r \h </w:instrText>
      </w:r>
      <w:r w:rsidR="00F76F37">
        <w:rPr>
          <w:lang w:eastAsia="zh-CN"/>
        </w:rPr>
      </w:r>
      <w:r w:rsidR="00F76F37">
        <w:rPr>
          <w:lang w:eastAsia="zh-CN"/>
        </w:rPr>
        <w:fldChar w:fldCharType="separate"/>
      </w:r>
      <w:r w:rsidR="00A46596">
        <w:rPr>
          <w:lang w:eastAsia="zh-CN"/>
        </w:rPr>
        <w:t>[5]</w:t>
      </w:r>
      <w:r w:rsidR="00F76F37">
        <w:rPr>
          <w:lang w:eastAsia="zh-CN"/>
        </w:rPr>
        <w:fldChar w:fldCharType="end"/>
      </w:r>
      <w:r>
        <w:rPr>
          <w:lang w:eastAsia="zh-CN"/>
        </w:rPr>
        <w:t>, f</w:t>
      </w:r>
      <w:r w:rsidRPr="00C7523C">
        <w:rPr>
          <w:lang w:eastAsia="zh-CN"/>
        </w:rPr>
        <w:t>or RACH-less LTM, the UE determines successful reception of its first UL data based on receiving a PDCCH addressing the UE’s C-RNTI in the target cell scheduling a new transmission after the first UL data</w:t>
      </w:r>
      <w:r>
        <w:rPr>
          <w:lang w:eastAsia="zh-CN"/>
        </w:rPr>
        <w:t xml:space="preserve">. </w:t>
      </w:r>
      <w:r w:rsidRPr="00C7523C">
        <w:rPr>
          <w:lang w:eastAsia="zh-CN"/>
        </w:rPr>
        <w:t>About CG PUSCH for first UL data transmission to target cell</w:t>
      </w:r>
      <w:r>
        <w:rPr>
          <w:lang w:eastAsia="zh-CN"/>
        </w:rPr>
        <w:t xml:space="preserve">, before </w:t>
      </w:r>
      <w:r w:rsidR="00492BBB">
        <w:rPr>
          <w:lang w:eastAsia="zh-CN"/>
        </w:rPr>
        <w:t>UE determines the successful reception of its first data</w:t>
      </w:r>
      <w:r>
        <w:rPr>
          <w:lang w:eastAsia="zh-CN"/>
        </w:rPr>
        <w:t xml:space="preserve">, </w:t>
      </w:r>
      <w:r w:rsidRPr="00C7523C">
        <w:rPr>
          <w:lang w:eastAsia="zh-CN"/>
        </w:rPr>
        <w:t>automatic retransmission by timer with CG is supported for the first UL data transmission with CG</w:t>
      </w:r>
      <w:r w:rsidR="00492BBB">
        <w:rPr>
          <w:lang w:eastAsia="zh-CN"/>
        </w:rPr>
        <w:t>. During such procedure</w:t>
      </w:r>
      <w:r w:rsidR="00813C0E">
        <w:rPr>
          <w:lang w:eastAsia="zh-CN"/>
        </w:rPr>
        <w:t>, first UL data transmission might be performed several times</w:t>
      </w:r>
      <w:r w:rsidR="00BA46B5">
        <w:rPr>
          <w:lang w:eastAsia="zh-CN"/>
        </w:rPr>
        <w:t xml:space="preserve"> as shown in figure 1</w:t>
      </w:r>
      <w:r w:rsidR="00813C0E">
        <w:rPr>
          <w:lang w:eastAsia="zh-CN"/>
        </w:rPr>
        <w:t>. And the transmit beam of CG PUSCH might be different each time.</w:t>
      </w:r>
      <w:r w:rsidR="00F76F37">
        <w:rPr>
          <w:lang w:eastAsia="zh-CN"/>
        </w:rPr>
        <w:t xml:space="preserve"> </w:t>
      </w:r>
      <w:r w:rsidR="00813C0E">
        <w:rPr>
          <w:rFonts w:hint="eastAsia"/>
          <w:lang w:eastAsia="zh-CN"/>
        </w:rPr>
        <w:t>T</w:t>
      </w:r>
      <w:r w:rsidR="00813C0E">
        <w:rPr>
          <w:lang w:eastAsia="zh-CN"/>
        </w:rPr>
        <w:t>herefore, RAN2 agreed that</w:t>
      </w:r>
      <w:r w:rsidR="00813C0E" w:rsidRPr="00813C0E">
        <w:rPr>
          <w:lang w:eastAsia="zh-CN"/>
        </w:rPr>
        <w:t xml:space="preserve"> the association between CG occasion and beam</w:t>
      </w:r>
      <w:r w:rsidR="00F76F37">
        <w:rPr>
          <w:lang w:eastAsia="zh-CN"/>
        </w:rPr>
        <w:t xml:space="preserve"> should be configured</w:t>
      </w:r>
      <w:r w:rsidR="00813C0E" w:rsidRPr="00813C0E">
        <w:rPr>
          <w:lang w:eastAsia="zh-CN"/>
        </w:rPr>
        <w:t xml:space="preserve"> in RRC</w:t>
      </w:r>
      <w:r w:rsidR="00F76F37">
        <w:rPr>
          <w:lang w:eastAsia="zh-CN"/>
        </w:rPr>
        <w:t xml:space="preserve"> to support reselection of beam and RO each time the first UL data transmission is performed</w:t>
      </w:r>
      <w:r w:rsidR="00813C0E">
        <w:rPr>
          <w:lang w:eastAsia="zh-CN"/>
        </w:rPr>
        <w:t>.</w:t>
      </w:r>
      <w:r w:rsidR="00813C0E" w:rsidRPr="00813C0E">
        <w:rPr>
          <w:lang w:eastAsia="zh-CN"/>
        </w:rPr>
        <w:t xml:space="preserve"> </w:t>
      </w:r>
      <w:r w:rsidR="00813C0E">
        <w:rPr>
          <w:lang w:eastAsia="zh-CN"/>
        </w:rPr>
        <w:t>A</w:t>
      </w:r>
      <w:r w:rsidR="00813C0E" w:rsidRPr="00813C0E">
        <w:rPr>
          <w:lang w:eastAsia="zh-CN"/>
        </w:rPr>
        <w:t>nd the UE uses a CG occasion associated with the indicated beam in MAC</w:t>
      </w:r>
      <w:r w:rsidR="00F76F37">
        <w:rPr>
          <w:lang w:eastAsia="zh-CN"/>
        </w:rPr>
        <w:t xml:space="preserve"> for the first time.</w:t>
      </w:r>
    </w:p>
    <w:p w14:paraId="0FC37184" w14:textId="7936C578" w:rsidR="00F76F37" w:rsidRDefault="00F76F37" w:rsidP="00F76F37">
      <w:pPr>
        <w:jc w:val="center"/>
        <w:rPr>
          <w:rFonts w:eastAsia="等线"/>
          <w:lang w:eastAsia="zh-CN"/>
        </w:rPr>
      </w:pPr>
      <w:r>
        <w:rPr>
          <w:rFonts w:eastAsia="等线"/>
          <w:lang w:eastAsia="zh-CN"/>
        </w:rPr>
        <w:object w:dxaOrig="9390" w:dyaOrig="2866" w14:anchorId="57E69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06.4pt" o:ole="">
            <v:imagedata r:id="rId8" o:title=""/>
          </v:shape>
          <o:OLEObject Type="Embed" ProgID="Visio.Drawing.15" ShapeID="_x0000_i1025" DrawAspect="Content" ObjectID="_1757404114" r:id="rId9"/>
        </w:object>
      </w:r>
    </w:p>
    <w:p w14:paraId="45427352" w14:textId="6CE400EC" w:rsidR="00F76F37" w:rsidRDefault="00F76F37" w:rsidP="00F76F37">
      <w:pPr>
        <w:jc w:val="center"/>
        <w:rPr>
          <w:lang w:eastAsia="zh-CN"/>
        </w:rPr>
      </w:pPr>
      <w:r>
        <w:rPr>
          <w:rFonts w:eastAsia="等线" w:hint="eastAsia"/>
          <w:lang w:eastAsia="zh-CN"/>
        </w:rPr>
        <w:t>F</w:t>
      </w:r>
      <w:r>
        <w:rPr>
          <w:rFonts w:eastAsia="等线"/>
          <w:lang w:eastAsia="zh-CN"/>
        </w:rPr>
        <w:t>ig.1 CG PUSCH based first UL data transmission</w:t>
      </w:r>
    </w:p>
    <w:p w14:paraId="545238DA" w14:textId="19E8845E" w:rsidR="00BA6486" w:rsidRPr="00BA6486" w:rsidRDefault="00F76F37" w:rsidP="00372FAF">
      <w:pPr>
        <w:rPr>
          <w:rFonts w:hint="eastAsia"/>
          <w:b/>
          <w:bCs/>
          <w:i/>
          <w:iCs/>
          <w:lang w:eastAsia="zh-CN"/>
        </w:rPr>
      </w:pPr>
      <w:r w:rsidRPr="00F76F37">
        <w:rPr>
          <w:rFonts w:hint="eastAsia"/>
          <w:b/>
          <w:bCs/>
          <w:i/>
          <w:iCs/>
          <w:lang w:eastAsia="zh-CN"/>
        </w:rPr>
        <w:t>O</w:t>
      </w:r>
      <w:r w:rsidRPr="00F76F37">
        <w:rPr>
          <w:b/>
          <w:bCs/>
          <w:i/>
          <w:iCs/>
          <w:lang w:eastAsia="zh-CN"/>
        </w:rPr>
        <w:t>bservation</w:t>
      </w:r>
      <w:r>
        <w:rPr>
          <w:b/>
          <w:bCs/>
          <w:i/>
          <w:iCs/>
          <w:lang w:eastAsia="zh-CN"/>
        </w:rPr>
        <w:t xml:space="preserve"> 2</w:t>
      </w:r>
      <w:r w:rsidRPr="00F76F37">
        <w:rPr>
          <w:b/>
          <w:bCs/>
          <w:i/>
          <w:iCs/>
          <w:lang w:eastAsia="zh-CN"/>
        </w:rPr>
        <w:t>:</w:t>
      </w:r>
      <w:r>
        <w:rPr>
          <w:b/>
          <w:bCs/>
          <w:i/>
          <w:iCs/>
          <w:lang w:eastAsia="zh-CN"/>
        </w:rPr>
        <w:t xml:space="preserve"> For CG PUSCH based first UL data transmission to target cell, </w:t>
      </w:r>
      <w:r w:rsidRPr="00F76F37">
        <w:rPr>
          <w:b/>
          <w:bCs/>
          <w:i/>
          <w:iCs/>
          <w:lang w:eastAsia="zh-CN"/>
        </w:rPr>
        <w:t xml:space="preserve">the association </w:t>
      </w:r>
      <w:r>
        <w:rPr>
          <w:b/>
          <w:bCs/>
          <w:i/>
          <w:iCs/>
          <w:lang w:eastAsia="zh-CN"/>
        </w:rPr>
        <w:t xml:space="preserve">between </w:t>
      </w:r>
      <w:r w:rsidRPr="00F76F37">
        <w:rPr>
          <w:b/>
          <w:bCs/>
          <w:i/>
          <w:iCs/>
          <w:lang w:eastAsia="zh-CN"/>
        </w:rPr>
        <w:t xml:space="preserve">CG </w:t>
      </w:r>
      <w:r>
        <w:rPr>
          <w:b/>
          <w:bCs/>
          <w:i/>
          <w:iCs/>
          <w:lang w:eastAsia="zh-CN"/>
        </w:rPr>
        <w:t xml:space="preserve">PUSCH </w:t>
      </w:r>
      <w:r w:rsidRPr="00F76F37">
        <w:rPr>
          <w:b/>
          <w:bCs/>
          <w:i/>
          <w:iCs/>
          <w:lang w:eastAsia="zh-CN"/>
        </w:rPr>
        <w:t>occasion</w:t>
      </w:r>
      <w:r>
        <w:rPr>
          <w:b/>
          <w:bCs/>
          <w:i/>
          <w:iCs/>
          <w:lang w:eastAsia="zh-CN"/>
        </w:rPr>
        <w:t>s</w:t>
      </w:r>
      <w:r w:rsidRPr="00F76F37">
        <w:rPr>
          <w:b/>
          <w:bCs/>
          <w:i/>
          <w:iCs/>
          <w:lang w:eastAsia="zh-CN"/>
        </w:rPr>
        <w:t xml:space="preserve"> and beam</w:t>
      </w:r>
      <w:r>
        <w:rPr>
          <w:b/>
          <w:bCs/>
          <w:i/>
          <w:iCs/>
          <w:lang w:eastAsia="zh-CN"/>
        </w:rPr>
        <w:t>s should be configured.</w:t>
      </w:r>
    </w:p>
    <w:p w14:paraId="2C4AFC10" w14:textId="06F992B2" w:rsidR="0050314A" w:rsidRDefault="0050314A" w:rsidP="0050314A">
      <w:pPr>
        <w:rPr>
          <w:color w:val="000000" w:themeColor="text1"/>
          <w:lang w:eastAsia="zh-CN"/>
        </w:rPr>
      </w:pPr>
      <w:r>
        <w:rPr>
          <w:color w:val="000000" w:themeColor="text1"/>
          <w:lang w:eastAsia="zh-CN"/>
        </w:rPr>
        <w:t xml:space="preserve">Given that we already have a conclusion that </w:t>
      </w:r>
      <w:r w:rsidRPr="0050314A">
        <w:rPr>
          <w:color w:val="000000" w:themeColor="text1"/>
          <w:lang w:eastAsia="zh-CN"/>
        </w:rPr>
        <w:t>CSI acquisition for candidate</w:t>
      </w:r>
      <w:r>
        <w:rPr>
          <w:color w:val="000000" w:themeColor="text1"/>
          <w:lang w:eastAsia="zh-CN"/>
        </w:rPr>
        <w:t xml:space="preserve">/target cell will not be performed </w:t>
      </w:r>
      <w:r>
        <w:rPr>
          <w:color w:val="000000" w:themeColor="text1"/>
          <w:lang w:eastAsia="zh-CN"/>
        </w:rPr>
        <w:fldChar w:fldCharType="begin"/>
      </w:r>
      <w:r>
        <w:rPr>
          <w:color w:val="000000" w:themeColor="text1"/>
          <w:lang w:eastAsia="zh-CN"/>
        </w:rPr>
        <w:instrText xml:space="preserve"> REF _Ref142511141 \r \h </w:instrText>
      </w:r>
      <w:r>
        <w:rPr>
          <w:color w:val="000000" w:themeColor="text1"/>
          <w:lang w:eastAsia="zh-CN"/>
        </w:rPr>
      </w:r>
      <w:r>
        <w:rPr>
          <w:color w:val="000000" w:themeColor="text1"/>
          <w:lang w:eastAsia="zh-CN"/>
        </w:rPr>
        <w:fldChar w:fldCharType="separate"/>
      </w:r>
      <w:r>
        <w:rPr>
          <w:color w:val="000000" w:themeColor="text1"/>
          <w:lang w:eastAsia="zh-CN"/>
        </w:rPr>
        <w:t>[3]</w:t>
      </w:r>
      <w:r>
        <w:rPr>
          <w:color w:val="000000" w:themeColor="text1"/>
          <w:lang w:eastAsia="zh-CN"/>
        </w:rPr>
        <w:fldChar w:fldCharType="end"/>
      </w:r>
      <w:r>
        <w:rPr>
          <w:color w:val="000000" w:themeColor="text1"/>
          <w:lang w:eastAsia="zh-CN"/>
        </w:rPr>
        <w:t xml:space="preserve">, then the precoding matrix W for CG PUSCH can be obtained to transmit the first UL data to target cell. </w:t>
      </w:r>
    </w:p>
    <w:p w14:paraId="53B4B3F9" w14:textId="3D010603" w:rsidR="0050314A" w:rsidRPr="0050314A" w:rsidRDefault="0050314A" w:rsidP="0050314A">
      <w:pPr>
        <w:spacing w:after="0"/>
        <w:rPr>
          <w:i/>
          <w:iCs/>
          <w:sz w:val="20"/>
          <w:szCs w:val="20"/>
          <w:lang w:eastAsia="x-none"/>
        </w:rPr>
      </w:pPr>
      <w:r w:rsidRPr="0050314A">
        <w:rPr>
          <w:i/>
          <w:iCs/>
          <w:sz w:val="20"/>
          <w:szCs w:val="20"/>
          <w:lang w:eastAsia="x-none"/>
        </w:rPr>
        <w:t>113 Conclusion</w:t>
      </w:r>
    </w:p>
    <w:p w14:paraId="56694035" w14:textId="77777777" w:rsidR="0050314A" w:rsidRPr="0050314A" w:rsidRDefault="0050314A" w:rsidP="0050314A">
      <w:pPr>
        <w:spacing w:after="0"/>
        <w:rPr>
          <w:i/>
          <w:iCs/>
          <w:sz w:val="20"/>
          <w:szCs w:val="20"/>
        </w:rPr>
      </w:pPr>
      <w:r w:rsidRPr="0050314A">
        <w:rPr>
          <w:i/>
          <w:iCs/>
          <w:sz w:val="20"/>
          <w:szCs w:val="20"/>
        </w:rPr>
        <w:t>There is no consensus to support the following procedures prior to the reception of L1/L2 cell switch command aiming at the reduction of handover delay/interruption in Rel-18 LTM</w:t>
      </w:r>
    </w:p>
    <w:p w14:paraId="1ED1088C" w14:textId="77777777" w:rsidR="0050314A" w:rsidRPr="0050314A" w:rsidRDefault="0050314A" w:rsidP="0050314A">
      <w:pPr>
        <w:numPr>
          <w:ilvl w:val="0"/>
          <w:numId w:val="49"/>
        </w:numPr>
        <w:autoSpaceDE/>
        <w:autoSpaceDN/>
        <w:adjustRightInd/>
        <w:snapToGrid/>
        <w:spacing w:after="0"/>
        <w:jc w:val="left"/>
        <w:rPr>
          <w:i/>
          <w:iCs/>
          <w:sz w:val="20"/>
          <w:szCs w:val="20"/>
        </w:rPr>
      </w:pPr>
      <w:r w:rsidRPr="0050314A">
        <w:rPr>
          <w:i/>
          <w:iCs/>
          <w:sz w:val="20"/>
          <w:szCs w:val="20"/>
        </w:rPr>
        <w:t>CSI acquisition for candidate before reception of cell switch command</w:t>
      </w:r>
    </w:p>
    <w:p w14:paraId="5441ADC9" w14:textId="77777777" w:rsidR="0050314A" w:rsidRPr="0050314A" w:rsidRDefault="0050314A" w:rsidP="0050314A">
      <w:pPr>
        <w:spacing w:after="0"/>
        <w:rPr>
          <w:i/>
          <w:iCs/>
          <w:sz w:val="20"/>
          <w:szCs w:val="20"/>
        </w:rPr>
      </w:pPr>
      <w:r w:rsidRPr="0050314A">
        <w:rPr>
          <w:i/>
          <w:iCs/>
          <w:sz w:val="20"/>
          <w:szCs w:val="20"/>
        </w:rPr>
        <w:t>Note: At least for the candidate cells which are current serving cells, the CSI acquisition prior to cell switch command will be supported</w:t>
      </w:r>
    </w:p>
    <w:p w14:paraId="64711584" w14:textId="797EEB6B" w:rsidR="00D72A01" w:rsidRDefault="0050314A" w:rsidP="00372FAF">
      <w:pPr>
        <w:rPr>
          <w:color w:val="000000" w:themeColor="text1"/>
          <w:lang w:eastAsia="zh-CN"/>
        </w:rPr>
      </w:pPr>
      <w:r>
        <w:rPr>
          <w:rFonts w:hint="eastAsia"/>
          <w:color w:val="000000" w:themeColor="text1"/>
          <w:lang w:eastAsia="zh-CN"/>
        </w:rPr>
        <w:t>T</w:t>
      </w:r>
      <w:r>
        <w:rPr>
          <w:color w:val="000000" w:themeColor="text1"/>
          <w:lang w:eastAsia="zh-CN"/>
        </w:rPr>
        <w:t xml:space="preserve">herefore, </w:t>
      </w:r>
      <w:r w:rsidR="006239B1">
        <w:rPr>
          <w:color w:val="000000" w:themeColor="text1"/>
          <w:lang w:eastAsia="zh-CN"/>
        </w:rPr>
        <w:t>single</w:t>
      </w:r>
      <w:r>
        <w:rPr>
          <w:color w:val="000000" w:themeColor="text1"/>
          <w:lang w:eastAsia="zh-CN"/>
        </w:rPr>
        <w:t xml:space="preserve"> layer and </w:t>
      </w:r>
      <w:r w:rsidR="006239B1">
        <w:rPr>
          <w:color w:val="000000" w:themeColor="text1"/>
          <w:lang w:eastAsia="zh-CN"/>
        </w:rPr>
        <w:t>single</w:t>
      </w:r>
      <w:r>
        <w:rPr>
          <w:color w:val="000000" w:themeColor="text1"/>
          <w:lang w:eastAsia="zh-CN"/>
        </w:rPr>
        <w:t xml:space="preserve"> port can be assumed for the CG PUSCH to target cell, in which case the precoding matrix W=1.</w:t>
      </w:r>
    </w:p>
    <w:p w14:paraId="3AC03A2D" w14:textId="67C34665" w:rsidR="0050314A" w:rsidRPr="00F06235" w:rsidRDefault="0050314A" w:rsidP="00372FAF">
      <w:pPr>
        <w:rPr>
          <w:b/>
          <w:bCs/>
          <w:i/>
          <w:iCs/>
          <w:color w:val="000000" w:themeColor="text1"/>
          <w:lang w:eastAsia="zh-CN"/>
        </w:rPr>
      </w:pPr>
      <w:r w:rsidRPr="00F06235">
        <w:rPr>
          <w:rFonts w:hint="eastAsia"/>
          <w:b/>
          <w:bCs/>
          <w:i/>
          <w:iCs/>
          <w:color w:val="000000" w:themeColor="text1"/>
          <w:lang w:eastAsia="zh-CN"/>
        </w:rPr>
        <w:t>Proposal</w:t>
      </w:r>
      <w:r w:rsidR="00F06235">
        <w:rPr>
          <w:b/>
          <w:bCs/>
          <w:i/>
          <w:iCs/>
          <w:color w:val="000000" w:themeColor="text1"/>
          <w:lang w:eastAsia="zh-CN"/>
        </w:rPr>
        <w:t xml:space="preserve"> 4</w:t>
      </w:r>
      <w:r w:rsidRPr="00F06235">
        <w:rPr>
          <w:b/>
          <w:bCs/>
          <w:i/>
          <w:iCs/>
          <w:color w:val="000000" w:themeColor="text1"/>
          <w:lang w:eastAsia="zh-CN"/>
        </w:rPr>
        <w:t xml:space="preserve">: For the CG PUSCH of target cell for first UL data transmission, only </w:t>
      </w:r>
      <w:r w:rsidR="006633A7">
        <w:rPr>
          <w:b/>
          <w:bCs/>
          <w:i/>
          <w:iCs/>
          <w:color w:val="000000" w:themeColor="text1"/>
          <w:lang w:eastAsia="zh-CN"/>
        </w:rPr>
        <w:t xml:space="preserve">single </w:t>
      </w:r>
      <w:r w:rsidRPr="00F06235">
        <w:rPr>
          <w:b/>
          <w:bCs/>
          <w:i/>
          <w:iCs/>
          <w:color w:val="000000" w:themeColor="text1"/>
          <w:lang w:eastAsia="zh-CN"/>
        </w:rPr>
        <w:t xml:space="preserve">layer with </w:t>
      </w:r>
      <w:r w:rsidR="006633A7">
        <w:rPr>
          <w:b/>
          <w:bCs/>
          <w:i/>
          <w:iCs/>
          <w:color w:val="000000" w:themeColor="text1"/>
          <w:lang w:eastAsia="zh-CN"/>
        </w:rPr>
        <w:t>one</w:t>
      </w:r>
      <w:r w:rsidRPr="00F06235">
        <w:rPr>
          <w:b/>
          <w:bCs/>
          <w:i/>
          <w:iCs/>
          <w:color w:val="000000" w:themeColor="text1"/>
          <w:lang w:eastAsia="zh-CN"/>
        </w:rPr>
        <w:t xml:space="preserve"> port transmission is supported.</w:t>
      </w:r>
    </w:p>
    <w:p w14:paraId="55E22D21" w14:textId="77777777" w:rsidR="00D72A01" w:rsidRPr="00A40604" w:rsidRDefault="00D72A01" w:rsidP="00372FAF">
      <w:pPr>
        <w:rPr>
          <w:color w:val="000000" w:themeColor="text1"/>
          <w:lang w:eastAsia="zh-CN"/>
        </w:rPr>
      </w:pPr>
    </w:p>
    <w:p w14:paraId="7A8CB882" w14:textId="3290329A" w:rsidR="00372FAF" w:rsidRDefault="00372FAF" w:rsidP="00372FAF">
      <w:pPr>
        <w:pStyle w:val="1"/>
      </w:pPr>
      <w:r w:rsidRPr="00372FAF">
        <w:t>Conclusion</w:t>
      </w:r>
    </w:p>
    <w:p w14:paraId="3CB3146D" w14:textId="62E5811D" w:rsidR="00C91A64" w:rsidRPr="00AC6E99" w:rsidRDefault="00C91A64" w:rsidP="00C82B29">
      <w:r w:rsidRPr="00AC6E99">
        <w:t xml:space="preserve">In this contribution, we </w:t>
      </w:r>
      <w:r w:rsidR="000A3282" w:rsidRPr="00AC6E99">
        <w:t>discuss</w:t>
      </w:r>
      <w:r w:rsidR="004B4F40">
        <w:t>ed</w:t>
      </w:r>
      <w:r w:rsidRPr="00AC6E99">
        <w:t xml:space="preserve"> </w:t>
      </w:r>
      <w:r w:rsidR="00850E17" w:rsidRPr="00AC6E99">
        <w:rPr>
          <w:rFonts w:eastAsia="Times New Roman"/>
        </w:rPr>
        <w:t xml:space="preserve">the </w:t>
      </w:r>
      <w:r w:rsidR="00C97530">
        <w:rPr>
          <w:rFonts w:eastAsia="Times New Roman"/>
        </w:rPr>
        <w:t xml:space="preserve">remaining issues about </w:t>
      </w:r>
      <w:r w:rsidR="004B4F40" w:rsidRPr="004B4F40">
        <w:rPr>
          <w:rFonts w:eastAsia="Times New Roman"/>
        </w:rPr>
        <w:t xml:space="preserve">L1 enhancements for </w:t>
      </w:r>
      <w:r w:rsidR="00C97530">
        <w:rPr>
          <w:rFonts w:eastAsia="Times New Roman"/>
        </w:rPr>
        <w:t>LTM</w:t>
      </w:r>
      <w:r w:rsidR="003B62F6" w:rsidRPr="00AC6E99">
        <w:t xml:space="preserve">. </w:t>
      </w:r>
      <w:r w:rsidR="00072575" w:rsidRPr="00072575">
        <w:t>Based on above discusses, we provide the following proposals:</w:t>
      </w:r>
    </w:p>
    <w:p w14:paraId="0B98BF57" w14:textId="77777777" w:rsidR="00291364" w:rsidRPr="00BA15F8" w:rsidRDefault="00291364" w:rsidP="00291364">
      <w:pPr>
        <w:rPr>
          <w:b/>
          <w:i/>
          <w:color w:val="000000" w:themeColor="text1"/>
          <w:lang w:eastAsia="zh-CN"/>
        </w:rPr>
      </w:pPr>
      <w:r w:rsidRPr="00BA15F8">
        <w:rPr>
          <w:b/>
          <w:i/>
          <w:color w:val="000000" w:themeColor="text1"/>
          <w:lang w:eastAsia="zh-CN"/>
        </w:rPr>
        <w:lastRenderedPageBreak/>
        <w:t>Proposal</w:t>
      </w:r>
      <w:r>
        <w:rPr>
          <w:b/>
          <w:i/>
          <w:color w:val="000000" w:themeColor="text1"/>
          <w:lang w:eastAsia="zh-CN"/>
        </w:rPr>
        <w:t xml:space="preserve"> 1</w:t>
      </w:r>
      <w:r w:rsidRPr="00BA15F8">
        <w:rPr>
          <w:b/>
          <w:i/>
          <w:color w:val="000000" w:themeColor="text1"/>
          <w:lang w:eastAsia="zh-CN"/>
        </w:rPr>
        <w:t>:</w:t>
      </w:r>
      <w:r w:rsidRPr="00BA15F8">
        <w:rPr>
          <w:b/>
          <w:i/>
        </w:rPr>
        <w:t xml:space="preserve"> </w:t>
      </w:r>
      <w:r>
        <w:rPr>
          <w:b/>
          <w:i/>
        </w:rPr>
        <w:t xml:space="preserve">For the </w:t>
      </w:r>
      <w:r w:rsidRPr="00BA15F8">
        <w:rPr>
          <w:b/>
          <w:i/>
          <w:color w:val="000000" w:themeColor="text1"/>
          <w:lang w:eastAsia="zh-CN"/>
        </w:rPr>
        <w:t>channel/signals</w:t>
      </w:r>
      <w:r>
        <w:rPr>
          <w:b/>
          <w:i/>
          <w:color w:val="000000" w:themeColor="text1"/>
          <w:lang w:eastAsia="zh-CN"/>
        </w:rPr>
        <w:t xml:space="preserve"> of target cell that do not follow R17 unified TCI state, we s</w:t>
      </w:r>
      <w:r>
        <w:rPr>
          <w:b/>
          <w:i/>
        </w:rPr>
        <w:t xml:space="preserve">upport Alt.1 that </w:t>
      </w:r>
      <w:r w:rsidRPr="001D3C93">
        <w:rPr>
          <w:b/>
          <w:i/>
        </w:rPr>
        <w:t xml:space="preserve">the indicated </w:t>
      </w:r>
      <w:r>
        <w:rPr>
          <w:b/>
          <w:i/>
        </w:rPr>
        <w:t xml:space="preserve">unified </w:t>
      </w:r>
      <w:r w:rsidRPr="001D3C93">
        <w:rPr>
          <w:b/>
          <w:i/>
        </w:rPr>
        <w:t>TCI state</w:t>
      </w:r>
      <w:r>
        <w:rPr>
          <w:b/>
          <w:i/>
        </w:rPr>
        <w:t xml:space="preserve"> in cell switch command should be used</w:t>
      </w:r>
      <w:r w:rsidRPr="001D3C93">
        <w:rPr>
          <w:b/>
          <w:i/>
        </w:rPr>
        <w:t xml:space="preserve"> </w:t>
      </w:r>
      <w:r w:rsidRPr="00BA15F8">
        <w:rPr>
          <w:b/>
          <w:i/>
          <w:color w:val="000000" w:themeColor="text1"/>
          <w:lang w:eastAsia="zh-CN"/>
        </w:rPr>
        <w:t xml:space="preserve">before new TCI state is </w:t>
      </w:r>
      <w:r>
        <w:rPr>
          <w:b/>
          <w:i/>
          <w:color w:val="000000" w:themeColor="text1"/>
          <w:lang w:eastAsia="zh-CN"/>
        </w:rPr>
        <w:t>activated</w:t>
      </w:r>
      <w:r w:rsidRPr="00BA15F8">
        <w:rPr>
          <w:b/>
          <w:i/>
          <w:color w:val="000000" w:themeColor="text1"/>
          <w:lang w:eastAsia="zh-CN"/>
        </w:rPr>
        <w:t xml:space="preserve"> or indicated by the target cell</w:t>
      </w:r>
      <w:r>
        <w:rPr>
          <w:b/>
          <w:i/>
          <w:color w:val="000000" w:themeColor="text1"/>
          <w:lang w:eastAsia="zh-CN"/>
        </w:rPr>
        <w:t>.</w:t>
      </w:r>
    </w:p>
    <w:p w14:paraId="28821F1E" w14:textId="77777777" w:rsidR="00291364" w:rsidRPr="00BA15F8" w:rsidRDefault="00291364" w:rsidP="00291364">
      <w:pPr>
        <w:rPr>
          <w:b/>
          <w:i/>
          <w:color w:val="000000" w:themeColor="text1"/>
          <w:lang w:eastAsia="zh-CN"/>
        </w:rPr>
      </w:pPr>
      <w:r w:rsidRPr="002118AA">
        <w:rPr>
          <w:b/>
          <w:i/>
          <w:color w:val="000000" w:themeColor="text1"/>
          <w:lang w:eastAsia="zh-CN"/>
        </w:rPr>
        <w:t xml:space="preserve">Proposal </w:t>
      </w:r>
      <w:r>
        <w:rPr>
          <w:b/>
          <w:i/>
          <w:color w:val="000000" w:themeColor="text1"/>
          <w:lang w:eastAsia="zh-CN"/>
        </w:rPr>
        <w:t>2</w:t>
      </w:r>
      <w:r w:rsidRPr="002118AA">
        <w:rPr>
          <w:b/>
          <w:i/>
          <w:color w:val="000000" w:themeColor="text1"/>
          <w:lang w:eastAsia="zh-CN"/>
        </w:rPr>
        <w:t>:</w:t>
      </w:r>
      <w:r w:rsidRPr="002118AA">
        <w:rPr>
          <w:b/>
          <w:i/>
        </w:rPr>
        <w:t xml:space="preserve"> </w:t>
      </w:r>
      <w:r>
        <w:rPr>
          <w:b/>
          <w:i/>
        </w:rPr>
        <w:t>J</w:t>
      </w:r>
      <w:r w:rsidRPr="004D597A">
        <w:rPr>
          <w:b/>
          <w:i/>
        </w:rPr>
        <w:t>oint or separate DL/UL beam indication mechanism can be configured via RRC signaling in RRC pre-configuration</w:t>
      </w:r>
      <w:r>
        <w:rPr>
          <w:b/>
          <w:i/>
        </w:rPr>
        <w:t xml:space="preserve"> i</w:t>
      </w:r>
      <w:r w:rsidRPr="004D597A">
        <w:rPr>
          <w:b/>
          <w:i/>
        </w:rPr>
        <w:t>f the TCI states configuration of candidate cells can be also configured outside of the LTM candidate cell configuration</w:t>
      </w:r>
      <w:r>
        <w:rPr>
          <w:b/>
          <w:i/>
        </w:rPr>
        <w:t>.</w:t>
      </w:r>
    </w:p>
    <w:p w14:paraId="0303B9CD" w14:textId="77777777" w:rsidR="00291364" w:rsidRDefault="00291364" w:rsidP="00291364">
      <w:pPr>
        <w:rPr>
          <w:b/>
          <w:i/>
          <w:color w:val="000000" w:themeColor="text1"/>
          <w:lang w:eastAsia="zh-CN"/>
        </w:rPr>
      </w:pPr>
      <w:r w:rsidRPr="00982BDE">
        <w:rPr>
          <w:rFonts w:hint="eastAsia"/>
          <w:b/>
          <w:i/>
          <w:color w:val="000000" w:themeColor="text1"/>
          <w:lang w:eastAsia="zh-CN"/>
        </w:rPr>
        <w:t>P</w:t>
      </w:r>
      <w:r w:rsidRPr="00982BDE">
        <w:rPr>
          <w:b/>
          <w:i/>
          <w:color w:val="000000" w:themeColor="text1"/>
          <w:lang w:eastAsia="zh-CN"/>
        </w:rPr>
        <w:t>roposal</w:t>
      </w:r>
      <w:r>
        <w:rPr>
          <w:b/>
          <w:i/>
          <w:color w:val="000000" w:themeColor="text1"/>
          <w:lang w:eastAsia="zh-CN"/>
        </w:rPr>
        <w:t xml:space="preserve"> 3</w:t>
      </w:r>
      <w:r w:rsidRPr="00E7310B">
        <w:rPr>
          <w:b/>
          <w:i/>
          <w:color w:val="000000" w:themeColor="text1"/>
          <w:lang w:eastAsia="zh-CN"/>
        </w:rPr>
        <w:t>:</w:t>
      </w:r>
      <w:r w:rsidRPr="00E7310B">
        <w:rPr>
          <w:b/>
          <w:i/>
        </w:rPr>
        <w:t xml:space="preserve"> If RACH based cell switch is triggered, </w:t>
      </w:r>
      <w:r w:rsidRPr="00E7310B">
        <w:rPr>
          <w:b/>
          <w:i/>
          <w:color w:val="000000" w:themeColor="text1"/>
          <w:lang w:eastAsia="zh-CN"/>
        </w:rPr>
        <w:t>UE can use the beam indicated by the TCI state</w:t>
      </w:r>
      <w:r>
        <w:rPr>
          <w:b/>
          <w:i/>
          <w:color w:val="000000" w:themeColor="text1"/>
          <w:lang w:eastAsia="zh-CN"/>
        </w:rPr>
        <w:t xml:space="preserve"> in cell switch command</w:t>
      </w:r>
      <w:r w:rsidRPr="00E7310B">
        <w:rPr>
          <w:b/>
          <w:i/>
          <w:color w:val="000000" w:themeColor="text1"/>
          <w:lang w:eastAsia="zh-CN"/>
        </w:rPr>
        <w:t xml:space="preserve"> and the RO associated with the QCL resource, SSB index</w:t>
      </w:r>
      <w:r>
        <w:rPr>
          <w:b/>
          <w:i/>
          <w:color w:val="000000" w:themeColor="text1"/>
          <w:lang w:eastAsia="zh-CN"/>
        </w:rPr>
        <w:t>,</w:t>
      </w:r>
      <w:r w:rsidRPr="00E7310B">
        <w:rPr>
          <w:b/>
          <w:i/>
          <w:color w:val="000000" w:themeColor="text1"/>
          <w:lang w:eastAsia="zh-CN"/>
        </w:rPr>
        <w:t xml:space="preserve"> in the TCI state to perform RACH to target cell</w:t>
      </w:r>
    </w:p>
    <w:p w14:paraId="1F6A55F4" w14:textId="77777777" w:rsidR="00291364" w:rsidRPr="003075B1" w:rsidRDefault="00291364" w:rsidP="00291364">
      <w:pPr>
        <w:rPr>
          <w:b/>
          <w:bCs/>
          <w:i/>
          <w:iCs/>
          <w:color w:val="000000" w:themeColor="text1"/>
          <w:lang w:eastAsia="zh-CN"/>
        </w:rPr>
      </w:pPr>
      <w:r w:rsidRPr="003075B1">
        <w:rPr>
          <w:b/>
          <w:bCs/>
          <w:i/>
          <w:iCs/>
          <w:color w:val="000000" w:themeColor="text1"/>
          <w:lang w:eastAsia="zh-CN"/>
        </w:rPr>
        <w:t>Observation</w:t>
      </w:r>
      <w:r>
        <w:rPr>
          <w:b/>
          <w:bCs/>
          <w:i/>
          <w:iCs/>
          <w:color w:val="000000" w:themeColor="text1"/>
          <w:lang w:eastAsia="zh-CN"/>
        </w:rPr>
        <w:t xml:space="preserve"> 1</w:t>
      </w:r>
      <w:r w:rsidRPr="003075B1">
        <w:rPr>
          <w:b/>
          <w:bCs/>
          <w:i/>
          <w:iCs/>
          <w:color w:val="000000" w:themeColor="text1"/>
          <w:lang w:eastAsia="zh-CN"/>
        </w:rPr>
        <w:t>: Dynamic grant and configured grant can be used for the first UL data transmission to the target cell based on the LS from RAN2.</w:t>
      </w:r>
    </w:p>
    <w:p w14:paraId="67BA9669" w14:textId="233692AE" w:rsidR="00456BA4" w:rsidRPr="00291364" w:rsidRDefault="00291364" w:rsidP="005C4C45">
      <w:pPr>
        <w:rPr>
          <w:b/>
          <w:bCs/>
          <w:i/>
          <w:iCs/>
          <w:lang w:eastAsia="zh-CN"/>
        </w:rPr>
      </w:pPr>
      <w:r w:rsidRPr="00F76F37">
        <w:rPr>
          <w:rFonts w:hint="eastAsia"/>
          <w:b/>
          <w:bCs/>
          <w:i/>
          <w:iCs/>
          <w:lang w:eastAsia="zh-CN"/>
        </w:rPr>
        <w:t>O</w:t>
      </w:r>
      <w:r w:rsidRPr="00F76F37">
        <w:rPr>
          <w:b/>
          <w:bCs/>
          <w:i/>
          <w:iCs/>
          <w:lang w:eastAsia="zh-CN"/>
        </w:rPr>
        <w:t>bservation</w:t>
      </w:r>
      <w:r>
        <w:rPr>
          <w:b/>
          <w:bCs/>
          <w:i/>
          <w:iCs/>
          <w:lang w:eastAsia="zh-CN"/>
        </w:rPr>
        <w:t xml:space="preserve"> 2</w:t>
      </w:r>
      <w:r w:rsidRPr="00F76F37">
        <w:rPr>
          <w:b/>
          <w:bCs/>
          <w:i/>
          <w:iCs/>
          <w:lang w:eastAsia="zh-CN"/>
        </w:rPr>
        <w:t>:</w:t>
      </w:r>
      <w:r>
        <w:rPr>
          <w:b/>
          <w:bCs/>
          <w:i/>
          <w:iCs/>
          <w:lang w:eastAsia="zh-CN"/>
        </w:rPr>
        <w:t xml:space="preserve"> For CG PUSCH based first UL data transmission to target cell, </w:t>
      </w:r>
      <w:r w:rsidRPr="00F76F37">
        <w:rPr>
          <w:b/>
          <w:bCs/>
          <w:i/>
          <w:iCs/>
          <w:lang w:eastAsia="zh-CN"/>
        </w:rPr>
        <w:t xml:space="preserve">the association </w:t>
      </w:r>
      <w:r>
        <w:rPr>
          <w:b/>
          <w:bCs/>
          <w:i/>
          <w:iCs/>
          <w:lang w:eastAsia="zh-CN"/>
        </w:rPr>
        <w:t xml:space="preserve">between </w:t>
      </w:r>
      <w:r w:rsidRPr="00F76F37">
        <w:rPr>
          <w:b/>
          <w:bCs/>
          <w:i/>
          <w:iCs/>
          <w:lang w:eastAsia="zh-CN"/>
        </w:rPr>
        <w:t xml:space="preserve">CG </w:t>
      </w:r>
      <w:r>
        <w:rPr>
          <w:b/>
          <w:bCs/>
          <w:i/>
          <w:iCs/>
          <w:lang w:eastAsia="zh-CN"/>
        </w:rPr>
        <w:t xml:space="preserve">PUSCH </w:t>
      </w:r>
      <w:r w:rsidRPr="00F76F37">
        <w:rPr>
          <w:b/>
          <w:bCs/>
          <w:i/>
          <w:iCs/>
          <w:lang w:eastAsia="zh-CN"/>
        </w:rPr>
        <w:t>occasion</w:t>
      </w:r>
      <w:r>
        <w:rPr>
          <w:b/>
          <w:bCs/>
          <w:i/>
          <w:iCs/>
          <w:lang w:eastAsia="zh-CN"/>
        </w:rPr>
        <w:t>s</w:t>
      </w:r>
      <w:r w:rsidRPr="00F76F37">
        <w:rPr>
          <w:b/>
          <w:bCs/>
          <w:i/>
          <w:iCs/>
          <w:lang w:eastAsia="zh-CN"/>
        </w:rPr>
        <w:t xml:space="preserve"> and beam</w:t>
      </w:r>
      <w:r>
        <w:rPr>
          <w:b/>
          <w:bCs/>
          <w:i/>
          <w:iCs/>
          <w:lang w:eastAsia="zh-CN"/>
        </w:rPr>
        <w:t>s should be configured.</w:t>
      </w:r>
    </w:p>
    <w:p w14:paraId="7D0CB764" w14:textId="5D3EC2DE" w:rsidR="00FD2AB3" w:rsidRPr="00F06235" w:rsidRDefault="00FD2AB3" w:rsidP="00FD2AB3">
      <w:pPr>
        <w:rPr>
          <w:b/>
          <w:bCs/>
          <w:i/>
          <w:iCs/>
          <w:color w:val="000000" w:themeColor="text1"/>
          <w:lang w:eastAsia="zh-CN"/>
        </w:rPr>
      </w:pPr>
      <w:r w:rsidRPr="00F06235">
        <w:rPr>
          <w:rFonts w:hint="eastAsia"/>
          <w:b/>
          <w:bCs/>
          <w:i/>
          <w:iCs/>
          <w:color w:val="000000" w:themeColor="text1"/>
          <w:lang w:eastAsia="zh-CN"/>
        </w:rPr>
        <w:t>Proposal</w:t>
      </w:r>
      <w:r>
        <w:rPr>
          <w:b/>
          <w:bCs/>
          <w:i/>
          <w:iCs/>
          <w:color w:val="000000" w:themeColor="text1"/>
          <w:lang w:eastAsia="zh-CN"/>
        </w:rPr>
        <w:t xml:space="preserve"> 4</w:t>
      </w:r>
      <w:r w:rsidRPr="00F06235">
        <w:rPr>
          <w:b/>
          <w:bCs/>
          <w:i/>
          <w:iCs/>
          <w:color w:val="000000" w:themeColor="text1"/>
          <w:lang w:eastAsia="zh-CN"/>
        </w:rPr>
        <w:t xml:space="preserve">: For the CG PUSCH of target cell for first UL data transmission, only </w:t>
      </w:r>
      <w:r w:rsidR="002E6AED">
        <w:rPr>
          <w:b/>
          <w:bCs/>
          <w:i/>
          <w:iCs/>
          <w:color w:val="000000" w:themeColor="text1"/>
          <w:lang w:eastAsia="zh-CN"/>
        </w:rPr>
        <w:t>single</w:t>
      </w:r>
      <w:r w:rsidRPr="00F06235">
        <w:rPr>
          <w:b/>
          <w:bCs/>
          <w:i/>
          <w:iCs/>
          <w:color w:val="000000" w:themeColor="text1"/>
          <w:lang w:eastAsia="zh-CN"/>
        </w:rPr>
        <w:t xml:space="preserve"> layer with </w:t>
      </w:r>
      <w:r w:rsidR="002E6AED">
        <w:rPr>
          <w:b/>
          <w:bCs/>
          <w:i/>
          <w:iCs/>
          <w:color w:val="000000" w:themeColor="text1"/>
          <w:lang w:eastAsia="zh-CN"/>
        </w:rPr>
        <w:t>one</w:t>
      </w:r>
      <w:r w:rsidRPr="00F06235">
        <w:rPr>
          <w:b/>
          <w:bCs/>
          <w:i/>
          <w:iCs/>
          <w:color w:val="000000" w:themeColor="text1"/>
          <w:lang w:eastAsia="zh-CN"/>
        </w:rPr>
        <w:t xml:space="preserve"> port transmission is supported.</w:t>
      </w:r>
    </w:p>
    <w:p w14:paraId="126B4429" w14:textId="77777777" w:rsidR="00291364" w:rsidRPr="00FD2AB3" w:rsidRDefault="00291364" w:rsidP="005C4C45">
      <w:pPr>
        <w:rPr>
          <w:lang w:eastAsia="zh-CN"/>
        </w:rPr>
      </w:pPr>
    </w:p>
    <w:p w14:paraId="4C39E563" w14:textId="77777777" w:rsidR="001759C2" w:rsidRDefault="001759C2" w:rsidP="001759C2">
      <w:pPr>
        <w:pStyle w:val="1"/>
      </w:pPr>
      <w:r>
        <w:t>References</w:t>
      </w:r>
    </w:p>
    <w:p w14:paraId="2725BB11" w14:textId="5FC853BC" w:rsidR="000842F7" w:rsidRDefault="00833E8C" w:rsidP="00833E8C">
      <w:pPr>
        <w:widowControl w:val="0"/>
        <w:numPr>
          <w:ilvl w:val="0"/>
          <w:numId w:val="6"/>
        </w:numPr>
        <w:autoSpaceDE/>
        <w:autoSpaceDN/>
        <w:adjustRightInd/>
        <w:snapToGrid/>
        <w:rPr>
          <w:sz w:val="20"/>
          <w:szCs w:val="20"/>
          <w:lang w:eastAsia="zh-CN"/>
        </w:rPr>
      </w:pPr>
      <w:bookmarkStart w:id="1" w:name="_Ref79080670"/>
      <w:bookmarkStart w:id="2" w:name="_Ref111195515"/>
      <w:r w:rsidRPr="00833E8C">
        <w:rPr>
          <w:sz w:val="20"/>
          <w:szCs w:val="20"/>
          <w:lang w:eastAsia="zh-CN"/>
        </w:rPr>
        <w:t>RP-213565</w:t>
      </w:r>
      <w:r w:rsidR="001A1985">
        <w:rPr>
          <w:sz w:val="20"/>
          <w:szCs w:val="20"/>
          <w:lang w:eastAsia="zh-CN"/>
        </w:rPr>
        <w:t>, “</w:t>
      </w:r>
      <w:r w:rsidRPr="00833E8C">
        <w:rPr>
          <w:sz w:val="20"/>
          <w:szCs w:val="20"/>
          <w:lang w:eastAsia="zh-CN"/>
        </w:rPr>
        <w:t xml:space="preserve">New WID on </w:t>
      </w:r>
      <w:bookmarkStart w:id="3" w:name="OLE_LINK1"/>
      <w:bookmarkStart w:id="4" w:name="OLE_LINK2"/>
      <w:r w:rsidRPr="00833E8C">
        <w:rPr>
          <w:sz w:val="20"/>
          <w:szCs w:val="20"/>
          <w:lang w:eastAsia="zh-CN"/>
        </w:rPr>
        <w:t>Further NR mobility enhancements</w:t>
      </w:r>
      <w:bookmarkEnd w:id="3"/>
      <w:bookmarkEnd w:id="4"/>
      <w:r w:rsidR="001A1985" w:rsidRPr="001A1985">
        <w:rPr>
          <w:sz w:val="20"/>
          <w:szCs w:val="20"/>
          <w:lang w:eastAsia="zh-CN"/>
        </w:rPr>
        <w:t>”</w:t>
      </w:r>
      <w:bookmarkEnd w:id="1"/>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2"/>
    </w:p>
    <w:p w14:paraId="1AB8C8FB" w14:textId="036C85F2" w:rsidR="00F44C25" w:rsidRDefault="00F44C25" w:rsidP="00F44C25">
      <w:pPr>
        <w:pStyle w:val="af3"/>
        <w:numPr>
          <w:ilvl w:val="0"/>
          <w:numId w:val="6"/>
        </w:numPr>
        <w:ind w:firstLineChars="0"/>
        <w:rPr>
          <w:sz w:val="20"/>
          <w:szCs w:val="20"/>
          <w:lang w:eastAsia="zh-CN"/>
        </w:rPr>
      </w:pPr>
      <w:bookmarkStart w:id="5" w:name="_Ref131430937"/>
      <w:r w:rsidRPr="001753C9">
        <w:rPr>
          <w:sz w:val="20"/>
          <w:szCs w:val="20"/>
          <w:lang w:eastAsia="zh-CN"/>
        </w:rPr>
        <w:t>RAN1 #11</w:t>
      </w:r>
      <w:r>
        <w:rPr>
          <w:sz w:val="20"/>
          <w:szCs w:val="20"/>
          <w:lang w:eastAsia="zh-CN"/>
        </w:rPr>
        <w:t>2</w:t>
      </w:r>
      <w:r w:rsidRPr="001753C9">
        <w:rPr>
          <w:sz w:val="20"/>
          <w:szCs w:val="20"/>
          <w:lang w:eastAsia="zh-CN"/>
        </w:rPr>
        <w:t xml:space="preserve"> meeting Chairman notes, </w:t>
      </w:r>
      <w:r w:rsidRPr="00F44C25">
        <w:rPr>
          <w:sz w:val="20"/>
          <w:szCs w:val="20"/>
          <w:lang w:eastAsia="zh-CN"/>
        </w:rPr>
        <w:t>February 27th – March 3rd, 2023</w:t>
      </w:r>
      <w:bookmarkEnd w:id="5"/>
    </w:p>
    <w:p w14:paraId="755B37C1" w14:textId="5CEF2185" w:rsidR="0050314A" w:rsidRPr="0050314A" w:rsidRDefault="0050314A" w:rsidP="0050314A">
      <w:pPr>
        <w:pStyle w:val="af3"/>
        <w:numPr>
          <w:ilvl w:val="0"/>
          <w:numId w:val="6"/>
        </w:numPr>
        <w:ind w:firstLineChars="0"/>
        <w:rPr>
          <w:sz w:val="20"/>
          <w:szCs w:val="20"/>
          <w:lang w:eastAsia="zh-CN"/>
        </w:rPr>
      </w:pPr>
      <w:bookmarkStart w:id="6" w:name="_Ref142511141"/>
      <w:r w:rsidRPr="00AE25BD">
        <w:rPr>
          <w:sz w:val="20"/>
          <w:szCs w:val="20"/>
          <w:lang w:eastAsia="zh-CN"/>
        </w:rPr>
        <w:t>RAN1 #113</w:t>
      </w:r>
      <w:r w:rsidRPr="00AE25BD">
        <w:t xml:space="preserve"> </w:t>
      </w:r>
      <w:r w:rsidRPr="00AE25BD">
        <w:rPr>
          <w:sz w:val="20"/>
          <w:szCs w:val="20"/>
          <w:lang w:eastAsia="zh-CN"/>
        </w:rPr>
        <w:t>meeting Chairman notes</w:t>
      </w:r>
      <w:r>
        <w:rPr>
          <w:sz w:val="20"/>
          <w:szCs w:val="20"/>
          <w:lang w:eastAsia="zh-CN"/>
        </w:rPr>
        <w:t>,</w:t>
      </w:r>
      <w:r w:rsidRPr="00AE25BD">
        <w:t xml:space="preserve"> </w:t>
      </w:r>
      <w:r w:rsidRPr="00AE25BD">
        <w:rPr>
          <w:sz w:val="20"/>
          <w:szCs w:val="20"/>
          <w:lang w:eastAsia="zh-CN"/>
        </w:rPr>
        <w:t>Incheon, Korea, May 22nd –</w:t>
      </w:r>
      <w:r>
        <w:rPr>
          <w:sz w:val="20"/>
          <w:szCs w:val="20"/>
          <w:lang w:eastAsia="zh-CN"/>
        </w:rPr>
        <w:t xml:space="preserve"> </w:t>
      </w:r>
      <w:r w:rsidRPr="00AE25BD">
        <w:rPr>
          <w:sz w:val="20"/>
          <w:szCs w:val="20"/>
          <w:lang w:eastAsia="zh-CN"/>
        </w:rPr>
        <w:t>26th, 2023</w:t>
      </w:r>
      <w:bookmarkEnd w:id="6"/>
    </w:p>
    <w:p w14:paraId="546E6566" w14:textId="19AC859D" w:rsidR="009D75CF" w:rsidRDefault="009D75CF" w:rsidP="00904C42">
      <w:pPr>
        <w:pStyle w:val="af3"/>
        <w:numPr>
          <w:ilvl w:val="0"/>
          <w:numId w:val="6"/>
        </w:numPr>
        <w:ind w:firstLineChars="0"/>
        <w:rPr>
          <w:sz w:val="20"/>
          <w:szCs w:val="20"/>
          <w:lang w:eastAsia="zh-CN"/>
        </w:rPr>
      </w:pPr>
      <w:bookmarkStart w:id="7" w:name="_Ref146552994"/>
      <w:r>
        <w:rPr>
          <w:sz w:val="20"/>
          <w:szCs w:val="20"/>
          <w:lang w:eastAsia="zh-CN"/>
        </w:rPr>
        <w:t>RAN1 #114 meeting Chairman Notes, Toulouse</w:t>
      </w:r>
      <w:r w:rsidR="006C5878">
        <w:rPr>
          <w:sz w:val="20"/>
          <w:szCs w:val="20"/>
          <w:lang w:eastAsia="zh-CN"/>
        </w:rPr>
        <w:t>, France, August 2023</w:t>
      </w:r>
      <w:bookmarkEnd w:id="7"/>
    </w:p>
    <w:p w14:paraId="5901F332" w14:textId="389BED3F" w:rsidR="00C80F0A" w:rsidRDefault="00C80F0A" w:rsidP="00904C42">
      <w:pPr>
        <w:pStyle w:val="af3"/>
        <w:numPr>
          <w:ilvl w:val="0"/>
          <w:numId w:val="6"/>
        </w:numPr>
        <w:ind w:firstLineChars="0"/>
        <w:rPr>
          <w:sz w:val="20"/>
          <w:szCs w:val="20"/>
          <w:lang w:eastAsia="zh-CN"/>
        </w:rPr>
      </w:pPr>
      <w:bookmarkStart w:id="8" w:name="_Ref142511805"/>
      <w:r w:rsidRPr="00C80F0A">
        <w:rPr>
          <w:sz w:val="20"/>
          <w:szCs w:val="20"/>
          <w:lang w:eastAsia="zh-CN"/>
        </w:rPr>
        <w:t>R2-2306897</w:t>
      </w:r>
      <w:r>
        <w:rPr>
          <w:sz w:val="20"/>
          <w:szCs w:val="20"/>
          <w:lang w:eastAsia="zh-CN"/>
        </w:rPr>
        <w:t>, “</w:t>
      </w:r>
      <w:r w:rsidRPr="00C80F0A">
        <w:rPr>
          <w:sz w:val="20"/>
          <w:szCs w:val="20"/>
          <w:lang w:eastAsia="zh-CN"/>
        </w:rPr>
        <w:t>LS on Early TA and RACH-less</w:t>
      </w:r>
      <w:r>
        <w:rPr>
          <w:sz w:val="20"/>
          <w:szCs w:val="20"/>
          <w:lang w:eastAsia="zh-CN"/>
        </w:rPr>
        <w:t xml:space="preserve">”, </w:t>
      </w:r>
      <w:r w:rsidRPr="00C80F0A">
        <w:rPr>
          <w:sz w:val="20"/>
          <w:szCs w:val="20"/>
          <w:lang w:eastAsia="zh-CN"/>
        </w:rPr>
        <w:t>RAN WG2 Meeting#122</w:t>
      </w:r>
      <w:r>
        <w:rPr>
          <w:sz w:val="20"/>
          <w:szCs w:val="20"/>
          <w:lang w:eastAsia="zh-CN"/>
        </w:rPr>
        <w:t xml:space="preserve">, </w:t>
      </w:r>
      <w:r w:rsidRPr="00C80F0A">
        <w:rPr>
          <w:sz w:val="20"/>
          <w:szCs w:val="20"/>
          <w:lang w:eastAsia="zh-CN"/>
        </w:rPr>
        <w:t>Incheon, South Korea, 22nd - 26th May, 2023</w:t>
      </w:r>
      <w:bookmarkEnd w:id="8"/>
    </w:p>
    <w:p w14:paraId="50E96958" w14:textId="46533F01" w:rsidR="001158C5" w:rsidRPr="00904C42" w:rsidRDefault="001158C5" w:rsidP="00904C42">
      <w:pPr>
        <w:pStyle w:val="af3"/>
        <w:numPr>
          <w:ilvl w:val="0"/>
          <w:numId w:val="6"/>
        </w:numPr>
        <w:ind w:firstLineChars="0"/>
        <w:rPr>
          <w:sz w:val="20"/>
          <w:szCs w:val="20"/>
          <w:lang w:eastAsia="zh-CN"/>
        </w:rPr>
      </w:pPr>
      <w:bookmarkStart w:id="9" w:name="_Ref146557257"/>
      <w:r w:rsidRPr="001158C5">
        <w:rPr>
          <w:sz w:val="20"/>
          <w:szCs w:val="20"/>
          <w:lang w:eastAsia="zh-CN"/>
        </w:rPr>
        <w:t>R2-2309265</w:t>
      </w:r>
      <w:r>
        <w:rPr>
          <w:sz w:val="20"/>
          <w:szCs w:val="20"/>
          <w:lang w:eastAsia="zh-CN"/>
        </w:rPr>
        <w:t>, “</w:t>
      </w:r>
      <w:r w:rsidRPr="001158C5">
        <w:rPr>
          <w:sz w:val="20"/>
          <w:szCs w:val="20"/>
          <w:lang w:eastAsia="zh-CN"/>
        </w:rPr>
        <w:t>LS on RAN2 progress on LTM</w:t>
      </w:r>
      <w:r>
        <w:rPr>
          <w:sz w:val="20"/>
          <w:szCs w:val="20"/>
          <w:lang w:eastAsia="zh-CN"/>
        </w:rPr>
        <w:t xml:space="preserve">”, </w:t>
      </w:r>
      <w:r w:rsidRPr="00C80F0A">
        <w:rPr>
          <w:sz w:val="20"/>
          <w:szCs w:val="20"/>
          <w:lang w:eastAsia="zh-CN"/>
        </w:rPr>
        <w:t>RAN WG2 Meeting#12</w:t>
      </w:r>
      <w:r>
        <w:rPr>
          <w:sz w:val="20"/>
          <w:szCs w:val="20"/>
          <w:lang w:eastAsia="zh-CN"/>
        </w:rPr>
        <w:t xml:space="preserve">3, </w:t>
      </w:r>
      <w:r w:rsidRPr="001158C5">
        <w:rPr>
          <w:sz w:val="20"/>
          <w:szCs w:val="20"/>
          <w:lang w:eastAsia="zh-CN"/>
        </w:rPr>
        <w:t>Toulouse, France, August 21-25, 2023</w:t>
      </w:r>
      <w:bookmarkEnd w:id="9"/>
    </w:p>
    <w:sectPr w:rsidR="001158C5" w:rsidRPr="00904C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A752A" w14:textId="77777777" w:rsidR="00DC7491" w:rsidRDefault="00DC7491">
      <w:r>
        <w:separator/>
      </w:r>
    </w:p>
  </w:endnote>
  <w:endnote w:type="continuationSeparator" w:id="0">
    <w:p w14:paraId="1BB74B81" w14:textId="77777777" w:rsidR="00DC7491" w:rsidRDefault="00DC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C78BF" w14:textId="77777777" w:rsidR="00DC7491" w:rsidRDefault="00DC7491">
      <w:r>
        <w:separator/>
      </w:r>
    </w:p>
  </w:footnote>
  <w:footnote w:type="continuationSeparator" w:id="0">
    <w:p w14:paraId="045C77C4" w14:textId="77777777" w:rsidR="00DC7491" w:rsidRDefault="00DC7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685"/>
    <w:multiLevelType w:val="hybridMultilevel"/>
    <w:tmpl w:val="BE3232F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9F286C"/>
    <w:multiLevelType w:val="hybridMultilevel"/>
    <w:tmpl w:val="134C8D9C"/>
    <w:lvl w:ilvl="0" w:tplc="04090001">
      <w:start w:val="1"/>
      <w:numFmt w:val="bullet"/>
      <w:lvlText w:val=""/>
      <w:lvlJc w:val="left"/>
      <w:pPr>
        <w:ind w:left="420" w:hanging="420"/>
      </w:pPr>
      <w:rPr>
        <w:rFonts w:ascii="Symbol" w:hAnsi="Symbol" w:hint="default"/>
      </w:rPr>
    </w:lvl>
    <w:lvl w:ilvl="1" w:tplc="B3428C4A">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3F2066"/>
    <w:multiLevelType w:val="hybridMultilevel"/>
    <w:tmpl w:val="C212DE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CD79A5"/>
    <w:multiLevelType w:val="hybridMultilevel"/>
    <w:tmpl w:val="2314F7F2"/>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D6D82"/>
    <w:multiLevelType w:val="hybridMultilevel"/>
    <w:tmpl w:val="5D305C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DF0E77"/>
    <w:multiLevelType w:val="hybridMultilevel"/>
    <w:tmpl w:val="2C52D4F2"/>
    <w:lvl w:ilvl="0" w:tplc="0409000B">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403E97"/>
    <w:multiLevelType w:val="multilevel"/>
    <w:tmpl w:val="34403E97"/>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cs="Times New Roman" w:hint="default"/>
      </w:rPr>
    </w:lvl>
    <w:lvl w:ilvl="2">
      <w:start w:val="1"/>
      <w:numFmt w:val="bullet"/>
      <w:lvlText w:val=""/>
      <w:lvlJc w:val="left"/>
      <w:pPr>
        <w:tabs>
          <w:tab w:val="left" w:pos="2160"/>
        </w:tabs>
        <w:ind w:left="2160" w:hanging="360"/>
      </w:pPr>
      <w:rPr>
        <w:rFonts w:ascii="Symbol" w:hAnsi="Symbol" w:hint="default"/>
      </w:rPr>
    </w:lvl>
    <w:lvl w:ilvl="3">
      <w:numFmt w:val="bullet"/>
      <w:lvlText w:val="-"/>
      <w:lvlJc w:val="left"/>
      <w:pPr>
        <w:tabs>
          <w:tab w:val="left" w:pos="2880"/>
        </w:tabs>
        <w:ind w:left="2880" w:hanging="360"/>
      </w:pPr>
      <w:rPr>
        <w:rFonts w:ascii="Yu Gothic" w:eastAsia="Times New Roman" w:hAnsi="Yu Gothic"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FB5015"/>
    <w:multiLevelType w:val="hybridMultilevel"/>
    <w:tmpl w:val="F19A3280"/>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C503C"/>
    <w:multiLevelType w:val="hybridMultilevel"/>
    <w:tmpl w:val="BC20A4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662AC0"/>
    <w:multiLevelType w:val="hybridMultilevel"/>
    <w:tmpl w:val="424E32E4"/>
    <w:lvl w:ilvl="0" w:tplc="4606DD9A">
      <w:start w:val="4"/>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62C230B"/>
    <w:multiLevelType w:val="hybridMultilevel"/>
    <w:tmpl w:val="0B66A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numFmt w:val="bullet"/>
      <w:lvlText w:val="-"/>
      <w:lvlJc w:val="left"/>
      <w:pPr>
        <w:tabs>
          <w:tab w:val="left" w:pos="2520"/>
        </w:tabs>
        <w:ind w:left="2520" w:hanging="360"/>
      </w:pPr>
      <w:rPr>
        <w:rFonts w:ascii="Yu Gothic" w:hAnsi="Yu Gothic"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2" w15:restartNumberingAfterBreak="0">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Yu Gothic" w:hAnsi="Yu Gothic" w:hint="default"/>
      </w:rPr>
    </w:lvl>
    <w:lvl w:ilvl="2" w:tplc="1CAAEE46">
      <w:numFmt w:val="bullet"/>
      <w:lvlText w:val="-"/>
      <w:lvlJc w:val="left"/>
      <w:pPr>
        <w:tabs>
          <w:tab w:val="num" w:pos="2160"/>
        </w:tabs>
        <w:ind w:left="2160" w:hanging="360"/>
      </w:pPr>
      <w:rPr>
        <w:rFonts w:ascii="Yu Gothic" w:hAnsi="Yu Gothic" w:hint="default"/>
      </w:rPr>
    </w:lvl>
    <w:lvl w:ilvl="3" w:tplc="88D8568A">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28"/>
  </w:num>
  <w:num w:numId="4">
    <w:abstractNumId w:val="29"/>
  </w:num>
  <w:num w:numId="5">
    <w:abstractNumId w:val="19"/>
  </w:num>
  <w:num w:numId="6">
    <w:abstractNumId w:val="7"/>
  </w:num>
  <w:num w:numId="7">
    <w:abstractNumId w:val="33"/>
  </w:num>
  <w:num w:numId="8">
    <w:abstractNumId w:val="18"/>
  </w:num>
  <w:num w:numId="9">
    <w:abstractNumId w:val="2"/>
  </w:num>
  <w:num w:numId="10">
    <w:abstractNumId w:val="23"/>
  </w:num>
  <w:num w:numId="11">
    <w:abstractNumId w:val="24"/>
  </w:num>
  <w:num w:numId="12">
    <w:abstractNumId w:val="9"/>
  </w:num>
  <w:num w:numId="13">
    <w:abstractNumId w:val="4"/>
  </w:num>
  <w:num w:numId="14">
    <w:abstractNumId w:val="25"/>
  </w:num>
  <w:num w:numId="15">
    <w:abstractNumId w:val="8"/>
  </w:num>
  <w:num w:numId="16">
    <w:abstractNumId w:val="15"/>
  </w:num>
  <w:num w:numId="17">
    <w:abstractNumId w:val="1"/>
  </w:num>
  <w:num w:numId="18">
    <w:abstractNumId w:val="27"/>
  </w:num>
  <w:num w:numId="19">
    <w:abstractNumId w:val="31"/>
  </w:num>
  <w:num w:numId="20">
    <w:abstractNumId w:val="19"/>
  </w:num>
  <w:num w:numId="21">
    <w:abstractNumId w:val="19"/>
  </w:num>
  <w:num w:numId="22">
    <w:abstractNumId w:val="10"/>
  </w:num>
  <w:num w:numId="23">
    <w:abstractNumId w:val="11"/>
  </w:num>
  <w:num w:numId="24">
    <w:abstractNumId w:val="19"/>
  </w:num>
  <w:num w:numId="25">
    <w:abstractNumId w:val="20"/>
  </w:num>
  <w:num w:numId="26">
    <w:abstractNumId w:val="19"/>
  </w:num>
  <w:num w:numId="27">
    <w:abstractNumId w:val="14"/>
  </w:num>
  <w:num w:numId="28">
    <w:abstractNumId w:val="19"/>
  </w:num>
  <w:num w:numId="29">
    <w:abstractNumId w:val="19"/>
  </w:num>
  <w:num w:numId="30">
    <w:abstractNumId w:val="3"/>
  </w:num>
  <w:num w:numId="31">
    <w:abstractNumId w:val="19"/>
  </w:num>
  <w:num w:numId="32">
    <w:abstractNumId w:val="19"/>
  </w:num>
  <w:num w:numId="33">
    <w:abstractNumId w:val="19"/>
  </w:num>
  <w:num w:numId="34">
    <w:abstractNumId w:val="19"/>
  </w:num>
  <w:num w:numId="35">
    <w:abstractNumId w:val="22"/>
  </w:num>
  <w:num w:numId="36">
    <w:abstractNumId w:val="21"/>
  </w:num>
  <w:num w:numId="37">
    <w:abstractNumId w:val="26"/>
  </w:num>
  <w:num w:numId="38">
    <w:abstractNumId w:val="19"/>
  </w:num>
  <w:num w:numId="39">
    <w:abstractNumId w:val="19"/>
  </w:num>
  <w:num w:numId="40">
    <w:abstractNumId w:val="21"/>
  </w:num>
  <w:num w:numId="41">
    <w:abstractNumId w:val="12"/>
  </w:num>
  <w:num w:numId="42">
    <w:abstractNumId w:val="16"/>
  </w:num>
  <w:num w:numId="43">
    <w:abstractNumId w:val="6"/>
  </w:num>
  <w:num w:numId="44">
    <w:abstractNumId w:val="19"/>
  </w:num>
  <w:num w:numId="45">
    <w:abstractNumId w:val="17"/>
  </w:num>
  <w:num w:numId="46">
    <w:abstractNumId w:val="32"/>
  </w:num>
  <w:num w:numId="47">
    <w:abstractNumId w:val="0"/>
  </w:num>
  <w:num w:numId="48">
    <w:abstractNumId w:val="19"/>
  </w:num>
  <w:num w:numId="4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4F"/>
    <w:rsid w:val="00000B95"/>
    <w:rsid w:val="00000C0E"/>
    <w:rsid w:val="00000D04"/>
    <w:rsid w:val="00000DB2"/>
    <w:rsid w:val="000014A4"/>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6F09"/>
    <w:rsid w:val="000071C1"/>
    <w:rsid w:val="0000728F"/>
    <w:rsid w:val="000072B6"/>
    <w:rsid w:val="00007791"/>
    <w:rsid w:val="00007813"/>
    <w:rsid w:val="000078BB"/>
    <w:rsid w:val="00007EA6"/>
    <w:rsid w:val="00007F78"/>
    <w:rsid w:val="000104EA"/>
    <w:rsid w:val="0001064B"/>
    <w:rsid w:val="0001074C"/>
    <w:rsid w:val="000109E6"/>
    <w:rsid w:val="00010A04"/>
    <w:rsid w:val="000118DB"/>
    <w:rsid w:val="00011943"/>
    <w:rsid w:val="00011C60"/>
    <w:rsid w:val="00011F67"/>
    <w:rsid w:val="00012028"/>
    <w:rsid w:val="00012535"/>
    <w:rsid w:val="0001261A"/>
    <w:rsid w:val="000126BF"/>
    <w:rsid w:val="0001279A"/>
    <w:rsid w:val="00012862"/>
    <w:rsid w:val="000128E6"/>
    <w:rsid w:val="00012C43"/>
    <w:rsid w:val="00013A54"/>
    <w:rsid w:val="00013EEE"/>
    <w:rsid w:val="00014035"/>
    <w:rsid w:val="00014738"/>
    <w:rsid w:val="0001490E"/>
    <w:rsid w:val="0001496B"/>
    <w:rsid w:val="00014FBF"/>
    <w:rsid w:val="00015377"/>
    <w:rsid w:val="00015AF4"/>
    <w:rsid w:val="00015D73"/>
    <w:rsid w:val="00015EFB"/>
    <w:rsid w:val="00016283"/>
    <w:rsid w:val="00016594"/>
    <w:rsid w:val="000165D2"/>
    <w:rsid w:val="000165E2"/>
    <w:rsid w:val="00016AB0"/>
    <w:rsid w:val="00016F8D"/>
    <w:rsid w:val="000172BE"/>
    <w:rsid w:val="000174C9"/>
    <w:rsid w:val="00017566"/>
    <w:rsid w:val="00017AD8"/>
    <w:rsid w:val="00017C2E"/>
    <w:rsid w:val="00017D8A"/>
    <w:rsid w:val="00020140"/>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934"/>
    <w:rsid w:val="00023A6F"/>
    <w:rsid w:val="00023AF0"/>
    <w:rsid w:val="00023B81"/>
    <w:rsid w:val="00023F59"/>
    <w:rsid w:val="00024047"/>
    <w:rsid w:val="000241BE"/>
    <w:rsid w:val="000242F2"/>
    <w:rsid w:val="00024C03"/>
    <w:rsid w:val="00024CB6"/>
    <w:rsid w:val="00025377"/>
    <w:rsid w:val="00025448"/>
    <w:rsid w:val="000256F0"/>
    <w:rsid w:val="000257E6"/>
    <w:rsid w:val="00025DDB"/>
    <w:rsid w:val="00025E29"/>
    <w:rsid w:val="000261F8"/>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1EEF"/>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CF"/>
    <w:rsid w:val="0004232D"/>
    <w:rsid w:val="0004261C"/>
    <w:rsid w:val="0004269A"/>
    <w:rsid w:val="0004288D"/>
    <w:rsid w:val="000429D5"/>
    <w:rsid w:val="00042A4A"/>
    <w:rsid w:val="00042C12"/>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999"/>
    <w:rsid w:val="00052AD2"/>
    <w:rsid w:val="00052E1D"/>
    <w:rsid w:val="000530DF"/>
    <w:rsid w:val="000534B5"/>
    <w:rsid w:val="0005380B"/>
    <w:rsid w:val="000539C2"/>
    <w:rsid w:val="00053FF4"/>
    <w:rsid w:val="000540A9"/>
    <w:rsid w:val="000543D4"/>
    <w:rsid w:val="00054CA3"/>
    <w:rsid w:val="00054E0C"/>
    <w:rsid w:val="00055197"/>
    <w:rsid w:val="00055269"/>
    <w:rsid w:val="0005541D"/>
    <w:rsid w:val="00055668"/>
    <w:rsid w:val="0005567D"/>
    <w:rsid w:val="000557A2"/>
    <w:rsid w:val="00055BEE"/>
    <w:rsid w:val="00055D29"/>
    <w:rsid w:val="00055D85"/>
    <w:rsid w:val="000564F6"/>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D3B"/>
    <w:rsid w:val="00070EF8"/>
    <w:rsid w:val="00071192"/>
    <w:rsid w:val="000713A7"/>
    <w:rsid w:val="00071825"/>
    <w:rsid w:val="00071934"/>
    <w:rsid w:val="00071A35"/>
    <w:rsid w:val="0007210F"/>
    <w:rsid w:val="0007224C"/>
    <w:rsid w:val="00072474"/>
    <w:rsid w:val="00072575"/>
    <w:rsid w:val="00072A80"/>
    <w:rsid w:val="00072B49"/>
    <w:rsid w:val="00072CBE"/>
    <w:rsid w:val="00072E0D"/>
    <w:rsid w:val="0007301E"/>
    <w:rsid w:val="000731A0"/>
    <w:rsid w:val="0007337C"/>
    <w:rsid w:val="000736C1"/>
    <w:rsid w:val="00073797"/>
    <w:rsid w:val="00073BED"/>
    <w:rsid w:val="00073DEC"/>
    <w:rsid w:val="0007429F"/>
    <w:rsid w:val="000744FE"/>
    <w:rsid w:val="00074516"/>
    <w:rsid w:val="0007453B"/>
    <w:rsid w:val="000745AA"/>
    <w:rsid w:val="0007465B"/>
    <w:rsid w:val="00074E86"/>
    <w:rsid w:val="00075246"/>
    <w:rsid w:val="0007536C"/>
    <w:rsid w:val="00075412"/>
    <w:rsid w:val="00075590"/>
    <w:rsid w:val="00075708"/>
    <w:rsid w:val="00075E3F"/>
    <w:rsid w:val="00075EF4"/>
    <w:rsid w:val="00076067"/>
    <w:rsid w:val="00076097"/>
    <w:rsid w:val="00076189"/>
    <w:rsid w:val="000762DF"/>
    <w:rsid w:val="0007632D"/>
    <w:rsid w:val="00076537"/>
    <w:rsid w:val="00076539"/>
    <w:rsid w:val="00076541"/>
    <w:rsid w:val="000766A1"/>
    <w:rsid w:val="00076857"/>
    <w:rsid w:val="0007692E"/>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6A9"/>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3A8"/>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550"/>
    <w:rsid w:val="00091F61"/>
    <w:rsid w:val="00091FEC"/>
    <w:rsid w:val="000922BA"/>
    <w:rsid w:val="000929F2"/>
    <w:rsid w:val="00092B27"/>
    <w:rsid w:val="00092D71"/>
    <w:rsid w:val="00092FE1"/>
    <w:rsid w:val="00093697"/>
    <w:rsid w:val="00093D42"/>
    <w:rsid w:val="000946FD"/>
    <w:rsid w:val="000949AF"/>
    <w:rsid w:val="00094A16"/>
    <w:rsid w:val="00094A6C"/>
    <w:rsid w:val="00094C20"/>
    <w:rsid w:val="00094C35"/>
    <w:rsid w:val="00094CC2"/>
    <w:rsid w:val="00094D40"/>
    <w:rsid w:val="00094DE6"/>
    <w:rsid w:val="0009571F"/>
    <w:rsid w:val="00095AA6"/>
    <w:rsid w:val="00095CCF"/>
    <w:rsid w:val="00096134"/>
    <w:rsid w:val="00096356"/>
    <w:rsid w:val="0009640B"/>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831"/>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782"/>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B6D"/>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47"/>
    <w:rsid w:val="000C1B59"/>
    <w:rsid w:val="000C1E66"/>
    <w:rsid w:val="000C252B"/>
    <w:rsid w:val="000C2FBD"/>
    <w:rsid w:val="000C3655"/>
    <w:rsid w:val="000C3A3B"/>
    <w:rsid w:val="000C3AE7"/>
    <w:rsid w:val="000C3B0C"/>
    <w:rsid w:val="000C3E0C"/>
    <w:rsid w:val="000C3FC1"/>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706"/>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3EDD"/>
    <w:rsid w:val="000D41FA"/>
    <w:rsid w:val="000D4223"/>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3CC6"/>
    <w:rsid w:val="000E46E7"/>
    <w:rsid w:val="000E4CA4"/>
    <w:rsid w:val="000E4CC0"/>
    <w:rsid w:val="000E4D08"/>
    <w:rsid w:val="000E4ECB"/>
    <w:rsid w:val="000E547E"/>
    <w:rsid w:val="000E57F3"/>
    <w:rsid w:val="000E59A0"/>
    <w:rsid w:val="000E5ACC"/>
    <w:rsid w:val="000E60A3"/>
    <w:rsid w:val="000E60C4"/>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81E"/>
    <w:rsid w:val="000F5EFE"/>
    <w:rsid w:val="000F63B8"/>
    <w:rsid w:val="000F6581"/>
    <w:rsid w:val="000F680B"/>
    <w:rsid w:val="000F6815"/>
    <w:rsid w:val="000F68C8"/>
    <w:rsid w:val="000F6F67"/>
    <w:rsid w:val="000F6F8E"/>
    <w:rsid w:val="000F72A5"/>
    <w:rsid w:val="000F741D"/>
    <w:rsid w:val="000F7A61"/>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C32"/>
    <w:rsid w:val="00101D13"/>
    <w:rsid w:val="00101D5C"/>
    <w:rsid w:val="0010202C"/>
    <w:rsid w:val="0010207A"/>
    <w:rsid w:val="001024C9"/>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0F38"/>
    <w:rsid w:val="00111105"/>
    <w:rsid w:val="001112C4"/>
    <w:rsid w:val="00111444"/>
    <w:rsid w:val="0011146D"/>
    <w:rsid w:val="00111523"/>
    <w:rsid w:val="00111723"/>
    <w:rsid w:val="00111992"/>
    <w:rsid w:val="0011201F"/>
    <w:rsid w:val="00112681"/>
    <w:rsid w:val="001129B5"/>
    <w:rsid w:val="00112C45"/>
    <w:rsid w:val="00113531"/>
    <w:rsid w:val="001137B6"/>
    <w:rsid w:val="00113BC6"/>
    <w:rsid w:val="00113FDF"/>
    <w:rsid w:val="001141E3"/>
    <w:rsid w:val="001142DF"/>
    <w:rsid w:val="001144DF"/>
    <w:rsid w:val="00114797"/>
    <w:rsid w:val="00114A77"/>
    <w:rsid w:val="00114C5B"/>
    <w:rsid w:val="00114CBA"/>
    <w:rsid w:val="00114DDE"/>
    <w:rsid w:val="00115073"/>
    <w:rsid w:val="00115169"/>
    <w:rsid w:val="001153C2"/>
    <w:rsid w:val="0011557B"/>
    <w:rsid w:val="00115661"/>
    <w:rsid w:val="001158C5"/>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861"/>
    <w:rsid w:val="00136A23"/>
    <w:rsid w:val="00136B32"/>
    <w:rsid w:val="00136B99"/>
    <w:rsid w:val="00136EBA"/>
    <w:rsid w:val="00136F73"/>
    <w:rsid w:val="00136F91"/>
    <w:rsid w:val="00137524"/>
    <w:rsid w:val="001377A9"/>
    <w:rsid w:val="00137C72"/>
    <w:rsid w:val="00137FCD"/>
    <w:rsid w:val="001404CA"/>
    <w:rsid w:val="0014063E"/>
    <w:rsid w:val="0014066E"/>
    <w:rsid w:val="0014087D"/>
    <w:rsid w:val="00140F74"/>
    <w:rsid w:val="00141191"/>
    <w:rsid w:val="0014159C"/>
    <w:rsid w:val="001418D1"/>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4"/>
    <w:rsid w:val="00146D26"/>
    <w:rsid w:val="00146E32"/>
    <w:rsid w:val="001475B2"/>
    <w:rsid w:val="00147870"/>
    <w:rsid w:val="001479CD"/>
    <w:rsid w:val="00147B3E"/>
    <w:rsid w:val="00147B8A"/>
    <w:rsid w:val="00147BBE"/>
    <w:rsid w:val="00147E20"/>
    <w:rsid w:val="00150028"/>
    <w:rsid w:val="001506CC"/>
    <w:rsid w:val="00150731"/>
    <w:rsid w:val="001508B8"/>
    <w:rsid w:val="00151619"/>
    <w:rsid w:val="0015163E"/>
    <w:rsid w:val="00151CFB"/>
    <w:rsid w:val="00152835"/>
    <w:rsid w:val="00152994"/>
    <w:rsid w:val="001529BB"/>
    <w:rsid w:val="00152D11"/>
    <w:rsid w:val="00152DB5"/>
    <w:rsid w:val="001531AF"/>
    <w:rsid w:val="0015344C"/>
    <w:rsid w:val="00153644"/>
    <w:rsid w:val="001536EB"/>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256"/>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05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6A4"/>
    <w:rsid w:val="001747B7"/>
    <w:rsid w:val="0017481B"/>
    <w:rsid w:val="001749A9"/>
    <w:rsid w:val="00174D76"/>
    <w:rsid w:val="001753C9"/>
    <w:rsid w:val="00175452"/>
    <w:rsid w:val="00175893"/>
    <w:rsid w:val="0017589C"/>
    <w:rsid w:val="001759C2"/>
    <w:rsid w:val="00175ACC"/>
    <w:rsid w:val="00175B18"/>
    <w:rsid w:val="00175B63"/>
    <w:rsid w:val="00175BC9"/>
    <w:rsid w:val="00175C30"/>
    <w:rsid w:val="00175C78"/>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6DC"/>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6"/>
    <w:rsid w:val="001846C7"/>
    <w:rsid w:val="00184831"/>
    <w:rsid w:val="00185132"/>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75D"/>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A64"/>
    <w:rsid w:val="00196EF9"/>
    <w:rsid w:val="00197213"/>
    <w:rsid w:val="00197AC4"/>
    <w:rsid w:val="00197B53"/>
    <w:rsid w:val="001A034B"/>
    <w:rsid w:val="001A03B3"/>
    <w:rsid w:val="001A06CA"/>
    <w:rsid w:val="001A0733"/>
    <w:rsid w:val="001A180D"/>
    <w:rsid w:val="001A1985"/>
    <w:rsid w:val="001A1BAC"/>
    <w:rsid w:val="001A1D04"/>
    <w:rsid w:val="001A1DA2"/>
    <w:rsid w:val="001A1FFB"/>
    <w:rsid w:val="001A20AC"/>
    <w:rsid w:val="001A22B9"/>
    <w:rsid w:val="001A22F1"/>
    <w:rsid w:val="001A23CE"/>
    <w:rsid w:val="001A2613"/>
    <w:rsid w:val="001A26DD"/>
    <w:rsid w:val="001A2A8E"/>
    <w:rsid w:val="001A2C89"/>
    <w:rsid w:val="001A2EDB"/>
    <w:rsid w:val="001A3569"/>
    <w:rsid w:val="001A3BAF"/>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BDE"/>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3CE4"/>
    <w:rsid w:val="001B42F6"/>
    <w:rsid w:val="001B4452"/>
    <w:rsid w:val="001B466C"/>
    <w:rsid w:val="001B4945"/>
    <w:rsid w:val="001B4F34"/>
    <w:rsid w:val="001B4FC9"/>
    <w:rsid w:val="001B52EC"/>
    <w:rsid w:val="001B5304"/>
    <w:rsid w:val="001B53E1"/>
    <w:rsid w:val="001B554A"/>
    <w:rsid w:val="001B582E"/>
    <w:rsid w:val="001B5926"/>
    <w:rsid w:val="001B5B33"/>
    <w:rsid w:val="001B5BB9"/>
    <w:rsid w:val="001B61C5"/>
    <w:rsid w:val="001B6564"/>
    <w:rsid w:val="001B65AF"/>
    <w:rsid w:val="001B691A"/>
    <w:rsid w:val="001B6B7E"/>
    <w:rsid w:val="001B738C"/>
    <w:rsid w:val="001B73F4"/>
    <w:rsid w:val="001B74B9"/>
    <w:rsid w:val="001B7665"/>
    <w:rsid w:val="001C0279"/>
    <w:rsid w:val="001C02D8"/>
    <w:rsid w:val="001C0448"/>
    <w:rsid w:val="001C04E3"/>
    <w:rsid w:val="001C0BC4"/>
    <w:rsid w:val="001C1508"/>
    <w:rsid w:val="001C16B4"/>
    <w:rsid w:val="001C1FCF"/>
    <w:rsid w:val="001C2378"/>
    <w:rsid w:val="001C24C6"/>
    <w:rsid w:val="001C24D2"/>
    <w:rsid w:val="001C2F53"/>
    <w:rsid w:val="001C31C7"/>
    <w:rsid w:val="001C38A2"/>
    <w:rsid w:val="001C3985"/>
    <w:rsid w:val="001C3DA3"/>
    <w:rsid w:val="001C3EE9"/>
    <w:rsid w:val="001C3FA4"/>
    <w:rsid w:val="001C4066"/>
    <w:rsid w:val="001C40F9"/>
    <w:rsid w:val="001C42BC"/>
    <w:rsid w:val="001C458B"/>
    <w:rsid w:val="001C4602"/>
    <w:rsid w:val="001C4C56"/>
    <w:rsid w:val="001C4C9E"/>
    <w:rsid w:val="001C4D27"/>
    <w:rsid w:val="001C4E83"/>
    <w:rsid w:val="001C519B"/>
    <w:rsid w:val="001C5371"/>
    <w:rsid w:val="001C5589"/>
    <w:rsid w:val="001C5638"/>
    <w:rsid w:val="001C58BE"/>
    <w:rsid w:val="001C593D"/>
    <w:rsid w:val="001C5B3C"/>
    <w:rsid w:val="001C5C8F"/>
    <w:rsid w:val="001C5D4F"/>
    <w:rsid w:val="001C6194"/>
    <w:rsid w:val="001C64C0"/>
    <w:rsid w:val="001C68CF"/>
    <w:rsid w:val="001C69DA"/>
    <w:rsid w:val="001C6E61"/>
    <w:rsid w:val="001C6F06"/>
    <w:rsid w:val="001C7194"/>
    <w:rsid w:val="001C74FA"/>
    <w:rsid w:val="001D0070"/>
    <w:rsid w:val="001D00E1"/>
    <w:rsid w:val="001D01F3"/>
    <w:rsid w:val="001D031F"/>
    <w:rsid w:val="001D0475"/>
    <w:rsid w:val="001D0C76"/>
    <w:rsid w:val="001D0CDA"/>
    <w:rsid w:val="001D0D18"/>
    <w:rsid w:val="001D0D42"/>
    <w:rsid w:val="001D0E70"/>
    <w:rsid w:val="001D1A17"/>
    <w:rsid w:val="001D1AB3"/>
    <w:rsid w:val="001D1C4F"/>
    <w:rsid w:val="001D2360"/>
    <w:rsid w:val="001D24BE"/>
    <w:rsid w:val="001D2743"/>
    <w:rsid w:val="001D2795"/>
    <w:rsid w:val="001D2E60"/>
    <w:rsid w:val="001D308E"/>
    <w:rsid w:val="001D3109"/>
    <w:rsid w:val="001D3194"/>
    <w:rsid w:val="001D3207"/>
    <w:rsid w:val="001D332E"/>
    <w:rsid w:val="001D363C"/>
    <w:rsid w:val="001D3697"/>
    <w:rsid w:val="001D3B09"/>
    <w:rsid w:val="001D3C93"/>
    <w:rsid w:val="001D3D13"/>
    <w:rsid w:val="001D43B1"/>
    <w:rsid w:val="001D4A9F"/>
    <w:rsid w:val="001D4DCD"/>
    <w:rsid w:val="001D4DDD"/>
    <w:rsid w:val="001D4F5C"/>
    <w:rsid w:val="001D5033"/>
    <w:rsid w:val="001D53B2"/>
    <w:rsid w:val="001D540A"/>
    <w:rsid w:val="001D5975"/>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E5"/>
    <w:rsid w:val="001D76C3"/>
    <w:rsid w:val="001D780E"/>
    <w:rsid w:val="001D7EA0"/>
    <w:rsid w:val="001E0336"/>
    <w:rsid w:val="001E05C3"/>
    <w:rsid w:val="001E06EF"/>
    <w:rsid w:val="001E075C"/>
    <w:rsid w:val="001E0A1F"/>
    <w:rsid w:val="001E0AD3"/>
    <w:rsid w:val="001E0CDD"/>
    <w:rsid w:val="001E0F8C"/>
    <w:rsid w:val="001E1210"/>
    <w:rsid w:val="001E13BB"/>
    <w:rsid w:val="001E1980"/>
    <w:rsid w:val="001E2194"/>
    <w:rsid w:val="001E21E9"/>
    <w:rsid w:val="001E2244"/>
    <w:rsid w:val="001E2396"/>
    <w:rsid w:val="001E25B2"/>
    <w:rsid w:val="001E2634"/>
    <w:rsid w:val="001E2957"/>
    <w:rsid w:val="001E2998"/>
    <w:rsid w:val="001E2CE0"/>
    <w:rsid w:val="001E2F0B"/>
    <w:rsid w:val="001E3169"/>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0E6"/>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450"/>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5E8"/>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129"/>
    <w:rsid w:val="0020128C"/>
    <w:rsid w:val="00201299"/>
    <w:rsid w:val="00201464"/>
    <w:rsid w:val="00201801"/>
    <w:rsid w:val="002019D8"/>
    <w:rsid w:val="00201B72"/>
    <w:rsid w:val="00201C54"/>
    <w:rsid w:val="00201EC7"/>
    <w:rsid w:val="00202163"/>
    <w:rsid w:val="002021A9"/>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38"/>
    <w:rsid w:val="0020775B"/>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8AA"/>
    <w:rsid w:val="00211909"/>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7E1"/>
    <w:rsid w:val="0022581A"/>
    <w:rsid w:val="00225A6A"/>
    <w:rsid w:val="00225AC7"/>
    <w:rsid w:val="00225ACC"/>
    <w:rsid w:val="00225B45"/>
    <w:rsid w:val="0022606F"/>
    <w:rsid w:val="00226253"/>
    <w:rsid w:val="0022631B"/>
    <w:rsid w:val="00226E88"/>
    <w:rsid w:val="00226F57"/>
    <w:rsid w:val="002272AD"/>
    <w:rsid w:val="002274DC"/>
    <w:rsid w:val="00227532"/>
    <w:rsid w:val="002278CA"/>
    <w:rsid w:val="00227AEA"/>
    <w:rsid w:val="00227F1F"/>
    <w:rsid w:val="002300D9"/>
    <w:rsid w:val="00230297"/>
    <w:rsid w:val="002302A1"/>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7CA"/>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277"/>
    <w:rsid w:val="0024663B"/>
    <w:rsid w:val="0024670D"/>
    <w:rsid w:val="00246A10"/>
    <w:rsid w:val="00246AFC"/>
    <w:rsid w:val="00246CE5"/>
    <w:rsid w:val="00246DB7"/>
    <w:rsid w:val="00246DD1"/>
    <w:rsid w:val="00247103"/>
    <w:rsid w:val="002476D6"/>
    <w:rsid w:val="002477AD"/>
    <w:rsid w:val="00247BB2"/>
    <w:rsid w:val="00247C1E"/>
    <w:rsid w:val="00247D47"/>
    <w:rsid w:val="00247E2F"/>
    <w:rsid w:val="00250067"/>
    <w:rsid w:val="00250162"/>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2F0"/>
    <w:rsid w:val="002543BC"/>
    <w:rsid w:val="00254468"/>
    <w:rsid w:val="00254582"/>
    <w:rsid w:val="00254629"/>
    <w:rsid w:val="002546F4"/>
    <w:rsid w:val="002548D1"/>
    <w:rsid w:val="00254C15"/>
    <w:rsid w:val="00254FC9"/>
    <w:rsid w:val="002551D0"/>
    <w:rsid w:val="00255374"/>
    <w:rsid w:val="00255A43"/>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F17"/>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8C8"/>
    <w:rsid w:val="00266B13"/>
    <w:rsid w:val="00266DC1"/>
    <w:rsid w:val="00267007"/>
    <w:rsid w:val="002670A7"/>
    <w:rsid w:val="0026779C"/>
    <w:rsid w:val="00267901"/>
    <w:rsid w:val="00267AC6"/>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391"/>
    <w:rsid w:val="0027649C"/>
    <w:rsid w:val="00276A12"/>
    <w:rsid w:val="00276A35"/>
    <w:rsid w:val="00276C4C"/>
    <w:rsid w:val="00276D11"/>
    <w:rsid w:val="002770D6"/>
    <w:rsid w:val="002774A7"/>
    <w:rsid w:val="0027763A"/>
    <w:rsid w:val="0027766D"/>
    <w:rsid w:val="002777BF"/>
    <w:rsid w:val="00277835"/>
    <w:rsid w:val="0027799A"/>
    <w:rsid w:val="002779E8"/>
    <w:rsid w:val="00277C0F"/>
    <w:rsid w:val="0028035E"/>
    <w:rsid w:val="0028048C"/>
    <w:rsid w:val="00280608"/>
    <w:rsid w:val="0028072B"/>
    <w:rsid w:val="00280AB1"/>
    <w:rsid w:val="00280C94"/>
    <w:rsid w:val="002812BB"/>
    <w:rsid w:val="00281751"/>
    <w:rsid w:val="00281B0A"/>
    <w:rsid w:val="00281C2B"/>
    <w:rsid w:val="00281ED9"/>
    <w:rsid w:val="00282378"/>
    <w:rsid w:val="00282463"/>
    <w:rsid w:val="00282E9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773"/>
    <w:rsid w:val="00290B3D"/>
    <w:rsid w:val="00290BFA"/>
    <w:rsid w:val="00290D06"/>
    <w:rsid w:val="00291364"/>
    <w:rsid w:val="00291385"/>
    <w:rsid w:val="00291410"/>
    <w:rsid w:val="00291422"/>
    <w:rsid w:val="00291AB3"/>
    <w:rsid w:val="00292012"/>
    <w:rsid w:val="0029237F"/>
    <w:rsid w:val="00292715"/>
    <w:rsid w:val="0029285C"/>
    <w:rsid w:val="002928EB"/>
    <w:rsid w:val="00292BCE"/>
    <w:rsid w:val="00292EA0"/>
    <w:rsid w:val="00293257"/>
    <w:rsid w:val="00293A53"/>
    <w:rsid w:val="00293D68"/>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36"/>
    <w:rsid w:val="00296ADA"/>
    <w:rsid w:val="00296CB7"/>
    <w:rsid w:val="00296F70"/>
    <w:rsid w:val="0029796D"/>
    <w:rsid w:val="00297992"/>
    <w:rsid w:val="00297A4C"/>
    <w:rsid w:val="00297D1F"/>
    <w:rsid w:val="002A03DB"/>
    <w:rsid w:val="002A0D97"/>
    <w:rsid w:val="002A0E15"/>
    <w:rsid w:val="002A0EB3"/>
    <w:rsid w:val="002A1022"/>
    <w:rsid w:val="002A12EE"/>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2FCA"/>
    <w:rsid w:val="002A3081"/>
    <w:rsid w:val="002A30E0"/>
    <w:rsid w:val="002A32ED"/>
    <w:rsid w:val="002A3567"/>
    <w:rsid w:val="002A368A"/>
    <w:rsid w:val="002A3C7E"/>
    <w:rsid w:val="002A4041"/>
    <w:rsid w:val="002A4065"/>
    <w:rsid w:val="002A45E2"/>
    <w:rsid w:val="002A4B28"/>
    <w:rsid w:val="002A506F"/>
    <w:rsid w:val="002A51CD"/>
    <w:rsid w:val="002A5224"/>
    <w:rsid w:val="002A52A1"/>
    <w:rsid w:val="002A53FD"/>
    <w:rsid w:val="002A5890"/>
    <w:rsid w:val="002A593F"/>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A4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369"/>
    <w:rsid w:val="002C3800"/>
    <w:rsid w:val="002C382F"/>
    <w:rsid w:val="002C38B2"/>
    <w:rsid w:val="002C3F9C"/>
    <w:rsid w:val="002C4548"/>
    <w:rsid w:val="002C4AC4"/>
    <w:rsid w:val="002C4D41"/>
    <w:rsid w:val="002C4D90"/>
    <w:rsid w:val="002C524E"/>
    <w:rsid w:val="002C545E"/>
    <w:rsid w:val="002C5AFA"/>
    <w:rsid w:val="002C669A"/>
    <w:rsid w:val="002C6703"/>
    <w:rsid w:val="002C684B"/>
    <w:rsid w:val="002C6AB8"/>
    <w:rsid w:val="002C73DE"/>
    <w:rsid w:val="002C7423"/>
    <w:rsid w:val="002C7544"/>
    <w:rsid w:val="002C7AC2"/>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0F05"/>
    <w:rsid w:val="002E105A"/>
    <w:rsid w:val="002E14B8"/>
    <w:rsid w:val="002E1513"/>
    <w:rsid w:val="002E153B"/>
    <w:rsid w:val="002E179B"/>
    <w:rsid w:val="002E1C2A"/>
    <w:rsid w:val="002E1C9E"/>
    <w:rsid w:val="002E1DBE"/>
    <w:rsid w:val="002E1E0B"/>
    <w:rsid w:val="002E245D"/>
    <w:rsid w:val="002E2572"/>
    <w:rsid w:val="002E257B"/>
    <w:rsid w:val="002E2C82"/>
    <w:rsid w:val="002E2D7D"/>
    <w:rsid w:val="002E3633"/>
    <w:rsid w:val="002E38CA"/>
    <w:rsid w:val="002E3C65"/>
    <w:rsid w:val="002E3C66"/>
    <w:rsid w:val="002E3F5B"/>
    <w:rsid w:val="002E4362"/>
    <w:rsid w:val="002E43DD"/>
    <w:rsid w:val="002E4686"/>
    <w:rsid w:val="002E4AEA"/>
    <w:rsid w:val="002E5325"/>
    <w:rsid w:val="002E57C5"/>
    <w:rsid w:val="002E5BB1"/>
    <w:rsid w:val="002E6343"/>
    <w:rsid w:val="002E63D9"/>
    <w:rsid w:val="002E640E"/>
    <w:rsid w:val="002E68AA"/>
    <w:rsid w:val="002E6AED"/>
    <w:rsid w:val="002E6D66"/>
    <w:rsid w:val="002E6EC3"/>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91B"/>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78F"/>
    <w:rsid w:val="0030687E"/>
    <w:rsid w:val="00306C45"/>
    <w:rsid w:val="00306E6B"/>
    <w:rsid w:val="0030713E"/>
    <w:rsid w:val="003072F7"/>
    <w:rsid w:val="003075B1"/>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2E3"/>
    <w:rsid w:val="003123F0"/>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F14"/>
    <w:rsid w:val="0032014D"/>
    <w:rsid w:val="0032053F"/>
    <w:rsid w:val="00320618"/>
    <w:rsid w:val="003207F7"/>
    <w:rsid w:val="00320A44"/>
    <w:rsid w:val="00320B85"/>
    <w:rsid w:val="00320C53"/>
    <w:rsid w:val="00320C80"/>
    <w:rsid w:val="0032100B"/>
    <w:rsid w:val="00321231"/>
    <w:rsid w:val="0032134A"/>
    <w:rsid w:val="003215D8"/>
    <w:rsid w:val="00321A3A"/>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C5"/>
    <w:rsid w:val="003346F8"/>
    <w:rsid w:val="0033474A"/>
    <w:rsid w:val="00334777"/>
    <w:rsid w:val="00334845"/>
    <w:rsid w:val="003349A0"/>
    <w:rsid w:val="00334BF8"/>
    <w:rsid w:val="00334DA6"/>
    <w:rsid w:val="003350ED"/>
    <w:rsid w:val="003351B2"/>
    <w:rsid w:val="003352DF"/>
    <w:rsid w:val="00335486"/>
    <w:rsid w:val="003354A7"/>
    <w:rsid w:val="00335712"/>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56D"/>
    <w:rsid w:val="00337860"/>
    <w:rsid w:val="003378DD"/>
    <w:rsid w:val="00337B18"/>
    <w:rsid w:val="00337C94"/>
    <w:rsid w:val="00337F85"/>
    <w:rsid w:val="00340CCE"/>
    <w:rsid w:val="00341336"/>
    <w:rsid w:val="00341753"/>
    <w:rsid w:val="00341A85"/>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B13"/>
    <w:rsid w:val="00346D02"/>
    <w:rsid w:val="00346F0B"/>
    <w:rsid w:val="00346F7F"/>
    <w:rsid w:val="003470F9"/>
    <w:rsid w:val="00350108"/>
    <w:rsid w:val="00350431"/>
    <w:rsid w:val="00350762"/>
    <w:rsid w:val="003507C4"/>
    <w:rsid w:val="003507DE"/>
    <w:rsid w:val="0035087A"/>
    <w:rsid w:val="00350C55"/>
    <w:rsid w:val="00350DB2"/>
    <w:rsid w:val="00350DDE"/>
    <w:rsid w:val="0035115B"/>
    <w:rsid w:val="00351319"/>
    <w:rsid w:val="0035185D"/>
    <w:rsid w:val="003519A1"/>
    <w:rsid w:val="00351BFA"/>
    <w:rsid w:val="00351C82"/>
    <w:rsid w:val="00351DB1"/>
    <w:rsid w:val="00352381"/>
    <w:rsid w:val="00352480"/>
    <w:rsid w:val="00352D9C"/>
    <w:rsid w:val="00352DA4"/>
    <w:rsid w:val="00352FF0"/>
    <w:rsid w:val="0035306A"/>
    <w:rsid w:val="003530D2"/>
    <w:rsid w:val="0035331A"/>
    <w:rsid w:val="003534E1"/>
    <w:rsid w:val="003536B9"/>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57E"/>
    <w:rsid w:val="00357655"/>
    <w:rsid w:val="00357B56"/>
    <w:rsid w:val="0036021C"/>
    <w:rsid w:val="00360232"/>
    <w:rsid w:val="003602E0"/>
    <w:rsid w:val="0036084D"/>
    <w:rsid w:val="00360C0F"/>
    <w:rsid w:val="00360D01"/>
    <w:rsid w:val="00360F1C"/>
    <w:rsid w:val="003610FD"/>
    <w:rsid w:val="00361816"/>
    <w:rsid w:val="00362149"/>
    <w:rsid w:val="00362569"/>
    <w:rsid w:val="00362605"/>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0C"/>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36C"/>
    <w:rsid w:val="0037643C"/>
    <w:rsid w:val="0037665D"/>
    <w:rsid w:val="003766FC"/>
    <w:rsid w:val="00376EAA"/>
    <w:rsid w:val="003770BB"/>
    <w:rsid w:val="003770BD"/>
    <w:rsid w:val="00377412"/>
    <w:rsid w:val="0037771A"/>
    <w:rsid w:val="00377BAB"/>
    <w:rsid w:val="00377E0A"/>
    <w:rsid w:val="003802C4"/>
    <w:rsid w:val="003802DC"/>
    <w:rsid w:val="003804C0"/>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E3D"/>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71"/>
    <w:rsid w:val="003901A3"/>
    <w:rsid w:val="003905E7"/>
    <w:rsid w:val="003905F6"/>
    <w:rsid w:val="0039069C"/>
    <w:rsid w:val="0039072F"/>
    <w:rsid w:val="0039079C"/>
    <w:rsid w:val="003909D7"/>
    <w:rsid w:val="00390CAF"/>
    <w:rsid w:val="00390DE3"/>
    <w:rsid w:val="00390F20"/>
    <w:rsid w:val="0039100B"/>
    <w:rsid w:val="003911A0"/>
    <w:rsid w:val="00391468"/>
    <w:rsid w:val="00391477"/>
    <w:rsid w:val="00391914"/>
    <w:rsid w:val="003919F3"/>
    <w:rsid w:val="00391B66"/>
    <w:rsid w:val="003923E7"/>
    <w:rsid w:val="003925F0"/>
    <w:rsid w:val="00392CE0"/>
    <w:rsid w:val="00392F33"/>
    <w:rsid w:val="00393400"/>
    <w:rsid w:val="00393592"/>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190"/>
    <w:rsid w:val="00396234"/>
    <w:rsid w:val="00396350"/>
    <w:rsid w:val="00396737"/>
    <w:rsid w:val="00396998"/>
    <w:rsid w:val="00396C1C"/>
    <w:rsid w:val="00396C6A"/>
    <w:rsid w:val="00396F0D"/>
    <w:rsid w:val="00397C1D"/>
    <w:rsid w:val="00397D9E"/>
    <w:rsid w:val="00397F79"/>
    <w:rsid w:val="00397FC3"/>
    <w:rsid w:val="003A047B"/>
    <w:rsid w:val="003A08EA"/>
    <w:rsid w:val="003A0F4B"/>
    <w:rsid w:val="003A180F"/>
    <w:rsid w:val="003A18DD"/>
    <w:rsid w:val="003A20C8"/>
    <w:rsid w:val="003A210F"/>
    <w:rsid w:val="003A2596"/>
    <w:rsid w:val="003A263B"/>
    <w:rsid w:val="003A2833"/>
    <w:rsid w:val="003A2896"/>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1E1"/>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CC8"/>
    <w:rsid w:val="003B2F53"/>
    <w:rsid w:val="003B3575"/>
    <w:rsid w:val="003B385F"/>
    <w:rsid w:val="003B3AFF"/>
    <w:rsid w:val="003B3B01"/>
    <w:rsid w:val="003B3B2F"/>
    <w:rsid w:val="003B404F"/>
    <w:rsid w:val="003B429E"/>
    <w:rsid w:val="003B42E8"/>
    <w:rsid w:val="003B4351"/>
    <w:rsid w:val="003B45F6"/>
    <w:rsid w:val="003B47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735"/>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846"/>
    <w:rsid w:val="003C3A9D"/>
    <w:rsid w:val="003C3EEB"/>
    <w:rsid w:val="003C3F6E"/>
    <w:rsid w:val="003C4141"/>
    <w:rsid w:val="003C4223"/>
    <w:rsid w:val="003C4262"/>
    <w:rsid w:val="003C4267"/>
    <w:rsid w:val="003C42B0"/>
    <w:rsid w:val="003C42BF"/>
    <w:rsid w:val="003C4580"/>
    <w:rsid w:val="003C465E"/>
    <w:rsid w:val="003C46EC"/>
    <w:rsid w:val="003C4EC5"/>
    <w:rsid w:val="003C4F9C"/>
    <w:rsid w:val="003C5405"/>
    <w:rsid w:val="003C54A0"/>
    <w:rsid w:val="003C5673"/>
    <w:rsid w:val="003C599C"/>
    <w:rsid w:val="003C59C1"/>
    <w:rsid w:val="003C5D7B"/>
    <w:rsid w:val="003C5E6B"/>
    <w:rsid w:val="003C6024"/>
    <w:rsid w:val="003C6538"/>
    <w:rsid w:val="003C66ED"/>
    <w:rsid w:val="003C680E"/>
    <w:rsid w:val="003C6876"/>
    <w:rsid w:val="003C69D7"/>
    <w:rsid w:val="003C6AEC"/>
    <w:rsid w:val="003C7209"/>
    <w:rsid w:val="003C72B6"/>
    <w:rsid w:val="003C7571"/>
    <w:rsid w:val="003C7614"/>
    <w:rsid w:val="003C7AD7"/>
    <w:rsid w:val="003C7D2B"/>
    <w:rsid w:val="003C7FDF"/>
    <w:rsid w:val="003D054A"/>
    <w:rsid w:val="003D059B"/>
    <w:rsid w:val="003D07FF"/>
    <w:rsid w:val="003D0C4C"/>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39C"/>
    <w:rsid w:val="003D441C"/>
    <w:rsid w:val="003D46A1"/>
    <w:rsid w:val="003D4E26"/>
    <w:rsid w:val="003D5100"/>
    <w:rsid w:val="003D542B"/>
    <w:rsid w:val="003D5CBF"/>
    <w:rsid w:val="003D5DE0"/>
    <w:rsid w:val="003D61F1"/>
    <w:rsid w:val="003D647F"/>
    <w:rsid w:val="003D6508"/>
    <w:rsid w:val="003D6525"/>
    <w:rsid w:val="003D66D2"/>
    <w:rsid w:val="003D67F2"/>
    <w:rsid w:val="003D6EBA"/>
    <w:rsid w:val="003D7888"/>
    <w:rsid w:val="003D78F1"/>
    <w:rsid w:val="003D7C15"/>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717"/>
    <w:rsid w:val="003E6884"/>
    <w:rsid w:val="003E6AC5"/>
    <w:rsid w:val="003E6CBB"/>
    <w:rsid w:val="003E6D8B"/>
    <w:rsid w:val="003E7088"/>
    <w:rsid w:val="003E71B9"/>
    <w:rsid w:val="003E757A"/>
    <w:rsid w:val="003E76C2"/>
    <w:rsid w:val="003E773B"/>
    <w:rsid w:val="003E7D47"/>
    <w:rsid w:val="003E7DFA"/>
    <w:rsid w:val="003E7FD2"/>
    <w:rsid w:val="003F0096"/>
    <w:rsid w:val="003F0277"/>
    <w:rsid w:val="003F0522"/>
    <w:rsid w:val="003F075D"/>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3E8E"/>
    <w:rsid w:val="003F4090"/>
    <w:rsid w:val="003F4196"/>
    <w:rsid w:val="003F4271"/>
    <w:rsid w:val="003F43E6"/>
    <w:rsid w:val="003F4437"/>
    <w:rsid w:val="003F4743"/>
    <w:rsid w:val="003F477E"/>
    <w:rsid w:val="003F4A25"/>
    <w:rsid w:val="003F4AEB"/>
    <w:rsid w:val="003F4DDF"/>
    <w:rsid w:val="003F535C"/>
    <w:rsid w:val="003F552F"/>
    <w:rsid w:val="003F569F"/>
    <w:rsid w:val="003F5D03"/>
    <w:rsid w:val="003F5F25"/>
    <w:rsid w:val="003F630E"/>
    <w:rsid w:val="003F6CD2"/>
    <w:rsid w:val="003F6D15"/>
    <w:rsid w:val="003F6EF0"/>
    <w:rsid w:val="003F719A"/>
    <w:rsid w:val="003F769E"/>
    <w:rsid w:val="003F76D0"/>
    <w:rsid w:val="003F788D"/>
    <w:rsid w:val="003F7944"/>
    <w:rsid w:val="003F7A89"/>
    <w:rsid w:val="003F7E51"/>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4F27"/>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0BD"/>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4CD"/>
    <w:rsid w:val="004149AC"/>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768"/>
    <w:rsid w:val="004208AC"/>
    <w:rsid w:val="004209FC"/>
    <w:rsid w:val="00421168"/>
    <w:rsid w:val="00421303"/>
    <w:rsid w:val="00421523"/>
    <w:rsid w:val="00421570"/>
    <w:rsid w:val="004216B6"/>
    <w:rsid w:val="004218D9"/>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489"/>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B1"/>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C92"/>
    <w:rsid w:val="00436E2F"/>
    <w:rsid w:val="00436EAB"/>
    <w:rsid w:val="00437175"/>
    <w:rsid w:val="00437226"/>
    <w:rsid w:val="0043773F"/>
    <w:rsid w:val="004379D4"/>
    <w:rsid w:val="00440292"/>
    <w:rsid w:val="00440297"/>
    <w:rsid w:val="00440C31"/>
    <w:rsid w:val="00440FED"/>
    <w:rsid w:val="004413CB"/>
    <w:rsid w:val="0044146D"/>
    <w:rsid w:val="004418F3"/>
    <w:rsid w:val="00441EEB"/>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5BC"/>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776"/>
    <w:rsid w:val="00456961"/>
    <w:rsid w:val="00456BA4"/>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46B"/>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14"/>
    <w:rsid w:val="004653F2"/>
    <w:rsid w:val="0046541A"/>
    <w:rsid w:val="00465438"/>
    <w:rsid w:val="00465AE8"/>
    <w:rsid w:val="00465CE0"/>
    <w:rsid w:val="00466532"/>
    <w:rsid w:val="004666D1"/>
    <w:rsid w:val="004666FA"/>
    <w:rsid w:val="004668D3"/>
    <w:rsid w:val="00466ACF"/>
    <w:rsid w:val="00466B45"/>
    <w:rsid w:val="00466C8A"/>
    <w:rsid w:val="00466CC3"/>
    <w:rsid w:val="00466DF5"/>
    <w:rsid w:val="00466F4F"/>
    <w:rsid w:val="00466FCF"/>
    <w:rsid w:val="0046718F"/>
    <w:rsid w:val="00467488"/>
    <w:rsid w:val="004678D6"/>
    <w:rsid w:val="0046793F"/>
    <w:rsid w:val="00467F0B"/>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3FB"/>
    <w:rsid w:val="00474534"/>
    <w:rsid w:val="004745A9"/>
    <w:rsid w:val="004745FE"/>
    <w:rsid w:val="00474F74"/>
    <w:rsid w:val="00475166"/>
    <w:rsid w:val="004752D3"/>
    <w:rsid w:val="004754E1"/>
    <w:rsid w:val="00475CE0"/>
    <w:rsid w:val="00475CE2"/>
    <w:rsid w:val="00476105"/>
    <w:rsid w:val="00476321"/>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1F9D"/>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AB"/>
    <w:rsid w:val="00491453"/>
    <w:rsid w:val="004916A0"/>
    <w:rsid w:val="00491959"/>
    <w:rsid w:val="00491B3C"/>
    <w:rsid w:val="00491BB3"/>
    <w:rsid w:val="00492337"/>
    <w:rsid w:val="00492453"/>
    <w:rsid w:val="004926BE"/>
    <w:rsid w:val="00492BBB"/>
    <w:rsid w:val="00492DF8"/>
    <w:rsid w:val="00493055"/>
    <w:rsid w:val="004932C2"/>
    <w:rsid w:val="004932E0"/>
    <w:rsid w:val="0049338B"/>
    <w:rsid w:val="004935EC"/>
    <w:rsid w:val="0049384A"/>
    <w:rsid w:val="00493894"/>
    <w:rsid w:val="00494242"/>
    <w:rsid w:val="00494560"/>
    <w:rsid w:val="004946AC"/>
    <w:rsid w:val="00494887"/>
    <w:rsid w:val="00494A3D"/>
    <w:rsid w:val="00494C44"/>
    <w:rsid w:val="00494D24"/>
    <w:rsid w:val="00494DD3"/>
    <w:rsid w:val="00494E8E"/>
    <w:rsid w:val="004955BC"/>
    <w:rsid w:val="00495AF5"/>
    <w:rsid w:val="00495BE1"/>
    <w:rsid w:val="00495C8A"/>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47"/>
    <w:rsid w:val="004A16AE"/>
    <w:rsid w:val="004A1C13"/>
    <w:rsid w:val="004A1C31"/>
    <w:rsid w:val="004A2216"/>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863"/>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4F40"/>
    <w:rsid w:val="004B54AF"/>
    <w:rsid w:val="004B6373"/>
    <w:rsid w:val="004B64E3"/>
    <w:rsid w:val="004B65B3"/>
    <w:rsid w:val="004B66D3"/>
    <w:rsid w:val="004B682C"/>
    <w:rsid w:val="004B68CA"/>
    <w:rsid w:val="004B6CC9"/>
    <w:rsid w:val="004B79FF"/>
    <w:rsid w:val="004B7EDE"/>
    <w:rsid w:val="004C01A8"/>
    <w:rsid w:val="004C07ED"/>
    <w:rsid w:val="004C0809"/>
    <w:rsid w:val="004C0BA7"/>
    <w:rsid w:val="004C0D41"/>
    <w:rsid w:val="004C0D5D"/>
    <w:rsid w:val="004C0EAC"/>
    <w:rsid w:val="004C0ED4"/>
    <w:rsid w:val="004C0F58"/>
    <w:rsid w:val="004C108F"/>
    <w:rsid w:val="004C1250"/>
    <w:rsid w:val="004C149C"/>
    <w:rsid w:val="004C1840"/>
    <w:rsid w:val="004C18DB"/>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666"/>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C8"/>
    <w:rsid w:val="004D1EDE"/>
    <w:rsid w:val="004D22C3"/>
    <w:rsid w:val="004D2AB0"/>
    <w:rsid w:val="004D2B08"/>
    <w:rsid w:val="004D2BC9"/>
    <w:rsid w:val="004D2BD0"/>
    <w:rsid w:val="004D38DE"/>
    <w:rsid w:val="004D3920"/>
    <w:rsid w:val="004D3A62"/>
    <w:rsid w:val="004D4136"/>
    <w:rsid w:val="004D414F"/>
    <w:rsid w:val="004D4290"/>
    <w:rsid w:val="004D48A8"/>
    <w:rsid w:val="004D4C4C"/>
    <w:rsid w:val="004D4CA6"/>
    <w:rsid w:val="004D4F1D"/>
    <w:rsid w:val="004D50F3"/>
    <w:rsid w:val="004D5145"/>
    <w:rsid w:val="004D5256"/>
    <w:rsid w:val="004D54C9"/>
    <w:rsid w:val="004D597A"/>
    <w:rsid w:val="004D5B21"/>
    <w:rsid w:val="004D6278"/>
    <w:rsid w:val="004D645A"/>
    <w:rsid w:val="004D64E7"/>
    <w:rsid w:val="004D652C"/>
    <w:rsid w:val="004D6710"/>
    <w:rsid w:val="004D6BB1"/>
    <w:rsid w:val="004D6F4D"/>
    <w:rsid w:val="004D6F95"/>
    <w:rsid w:val="004D7045"/>
    <w:rsid w:val="004D70F0"/>
    <w:rsid w:val="004D72FE"/>
    <w:rsid w:val="004D7452"/>
    <w:rsid w:val="004D753A"/>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8BC"/>
    <w:rsid w:val="004E6D71"/>
    <w:rsid w:val="004E6FA0"/>
    <w:rsid w:val="004E782D"/>
    <w:rsid w:val="004F0634"/>
    <w:rsid w:val="004F0798"/>
    <w:rsid w:val="004F07E7"/>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451"/>
    <w:rsid w:val="004F67F5"/>
    <w:rsid w:val="004F697C"/>
    <w:rsid w:val="004F6C8F"/>
    <w:rsid w:val="004F6F8F"/>
    <w:rsid w:val="004F71F9"/>
    <w:rsid w:val="004F7528"/>
    <w:rsid w:val="004F76B0"/>
    <w:rsid w:val="004F7BCA"/>
    <w:rsid w:val="004F7D89"/>
    <w:rsid w:val="004F7FEB"/>
    <w:rsid w:val="005003A6"/>
    <w:rsid w:val="00500763"/>
    <w:rsid w:val="00500D9A"/>
    <w:rsid w:val="00501412"/>
    <w:rsid w:val="0050177B"/>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14A"/>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6D0F"/>
    <w:rsid w:val="005071FF"/>
    <w:rsid w:val="00507E6C"/>
    <w:rsid w:val="005100F5"/>
    <w:rsid w:val="0051065C"/>
    <w:rsid w:val="00510C58"/>
    <w:rsid w:val="00511361"/>
    <w:rsid w:val="00511CB1"/>
    <w:rsid w:val="00511F15"/>
    <w:rsid w:val="0051200B"/>
    <w:rsid w:val="005123EF"/>
    <w:rsid w:val="005128CF"/>
    <w:rsid w:val="00512A64"/>
    <w:rsid w:val="00512AC9"/>
    <w:rsid w:val="00512F0D"/>
    <w:rsid w:val="00512F6E"/>
    <w:rsid w:val="00513104"/>
    <w:rsid w:val="0051318C"/>
    <w:rsid w:val="00513B36"/>
    <w:rsid w:val="00513BA5"/>
    <w:rsid w:val="005142CD"/>
    <w:rsid w:val="005143C9"/>
    <w:rsid w:val="005143E2"/>
    <w:rsid w:val="005145E2"/>
    <w:rsid w:val="00514635"/>
    <w:rsid w:val="00514861"/>
    <w:rsid w:val="00514A69"/>
    <w:rsid w:val="00514ABE"/>
    <w:rsid w:val="00514D7C"/>
    <w:rsid w:val="0051502A"/>
    <w:rsid w:val="005150EC"/>
    <w:rsid w:val="00515279"/>
    <w:rsid w:val="0051533A"/>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1F1"/>
    <w:rsid w:val="005213E0"/>
    <w:rsid w:val="00521420"/>
    <w:rsid w:val="00521557"/>
    <w:rsid w:val="005215CE"/>
    <w:rsid w:val="005218B6"/>
    <w:rsid w:val="00521B6D"/>
    <w:rsid w:val="00521D8B"/>
    <w:rsid w:val="00521DF9"/>
    <w:rsid w:val="0052233E"/>
    <w:rsid w:val="00522589"/>
    <w:rsid w:val="0052283C"/>
    <w:rsid w:val="0052285C"/>
    <w:rsid w:val="00522EEF"/>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8DC"/>
    <w:rsid w:val="00526B53"/>
    <w:rsid w:val="00526BDF"/>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1A4"/>
    <w:rsid w:val="00534244"/>
    <w:rsid w:val="0053424D"/>
    <w:rsid w:val="00534A9E"/>
    <w:rsid w:val="00534CA2"/>
    <w:rsid w:val="0053546C"/>
    <w:rsid w:val="005355D4"/>
    <w:rsid w:val="005357D3"/>
    <w:rsid w:val="00535A0B"/>
    <w:rsid w:val="00535B2A"/>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C06"/>
    <w:rsid w:val="00547C28"/>
    <w:rsid w:val="00547E3B"/>
    <w:rsid w:val="005502E7"/>
    <w:rsid w:val="00550557"/>
    <w:rsid w:val="00550E0E"/>
    <w:rsid w:val="00551320"/>
    <w:rsid w:val="005513DF"/>
    <w:rsid w:val="00551402"/>
    <w:rsid w:val="0055148B"/>
    <w:rsid w:val="0055163C"/>
    <w:rsid w:val="00551874"/>
    <w:rsid w:val="005518A4"/>
    <w:rsid w:val="0055191F"/>
    <w:rsid w:val="00551A4B"/>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0D7"/>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869"/>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2BDD"/>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754"/>
    <w:rsid w:val="00567A9F"/>
    <w:rsid w:val="00567B4B"/>
    <w:rsid w:val="00570032"/>
    <w:rsid w:val="005700FE"/>
    <w:rsid w:val="005702AB"/>
    <w:rsid w:val="005704AC"/>
    <w:rsid w:val="00570862"/>
    <w:rsid w:val="00570CF6"/>
    <w:rsid w:val="00570DDB"/>
    <w:rsid w:val="00570E24"/>
    <w:rsid w:val="00570E90"/>
    <w:rsid w:val="005710E1"/>
    <w:rsid w:val="00571168"/>
    <w:rsid w:val="00571363"/>
    <w:rsid w:val="005717F5"/>
    <w:rsid w:val="00571959"/>
    <w:rsid w:val="00572391"/>
    <w:rsid w:val="005724BB"/>
    <w:rsid w:val="005725B2"/>
    <w:rsid w:val="00572654"/>
    <w:rsid w:val="00572760"/>
    <w:rsid w:val="005727C8"/>
    <w:rsid w:val="005728EE"/>
    <w:rsid w:val="00572C11"/>
    <w:rsid w:val="00572F75"/>
    <w:rsid w:val="0057313A"/>
    <w:rsid w:val="00573525"/>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165"/>
    <w:rsid w:val="0057526D"/>
    <w:rsid w:val="00575332"/>
    <w:rsid w:val="00575589"/>
    <w:rsid w:val="0057562C"/>
    <w:rsid w:val="00575640"/>
    <w:rsid w:val="005759F6"/>
    <w:rsid w:val="00575AB8"/>
    <w:rsid w:val="00575BB0"/>
    <w:rsid w:val="00575E3E"/>
    <w:rsid w:val="00575EE3"/>
    <w:rsid w:val="005762DE"/>
    <w:rsid w:val="005765F5"/>
    <w:rsid w:val="0057669E"/>
    <w:rsid w:val="005766DD"/>
    <w:rsid w:val="00576D6C"/>
    <w:rsid w:val="00577294"/>
    <w:rsid w:val="0057753C"/>
    <w:rsid w:val="00577A2E"/>
    <w:rsid w:val="00577A7D"/>
    <w:rsid w:val="00577EC0"/>
    <w:rsid w:val="0058066D"/>
    <w:rsid w:val="00580767"/>
    <w:rsid w:val="0058084A"/>
    <w:rsid w:val="005808A1"/>
    <w:rsid w:val="00580B2B"/>
    <w:rsid w:val="00580CE7"/>
    <w:rsid w:val="00580E48"/>
    <w:rsid w:val="00580F0A"/>
    <w:rsid w:val="00580F9E"/>
    <w:rsid w:val="00581246"/>
    <w:rsid w:val="00581396"/>
    <w:rsid w:val="00581BDE"/>
    <w:rsid w:val="00581CB0"/>
    <w:rsid w:val="00581EF2"/>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3CE9"/>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DFC"/>
    <w:rsid w:val="00587F43"/>
    <w:rsid w:val="00587FC0"/>
    <w:rsid w:val="0059032C"/>
    <w:rsid w:val="00590621"/>
    <w:rsid w:val="005906AD"/>
    <w:rsid w:val="005906F3"/>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0E"/>
    <w:rsid w:val="005A2A1E"/>
    <w:rsid w:val="005A2CD9"/>
    <w:rsid w:val="005A2E2E"/>
    <w:rsid w:val="005A305E"/>
    <w:rsid w:val="005A30BB"/>
    <w:rsid w:val="005A36EC"/>
    <w:rsid w:val="005A3887"/>
    <w:rsid w:val="005A3B37"/>
    <w:rsid w:val="005A3C01"/>
    <w:rsid w:val="005A3FF5"/>
    <w:rsid w:val="005A4306"/>
    <w:rsid w:val="005A499A"/>
    <w:rsid w:val="005A49FA"/>
    <w:rsid w:val="005A4A4B"/>
    <w:rsid w:val="005A4E75"/>
    <w:rsid w:val="005A4F97"/>
    <w:rsid w:val="005A5E4A"/>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08C"/>
    <w:rsid w:val="005B21D7"/>
    <w:rsid w:val="005B2225"/>
    <w:rsid w:val="005B2246"/>
    <w:rsid w:val="005B2799"/>
    <w:rsid w:val="005B2B77"/>
    <w:rsid w:val="005B31DA"/>
    <w:rsid w:val="005B31F7"/>
    <w:rsid w:val="005B36E9"/>
    <w:rsid w:val="005B3D4A"/>
    <w:rsid w:val="005B3E28"/>
    <w:rsid w:val="005B4347"/>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C45"/>
    <w:rsid w:val="005C4DA8"/>
    <w:rsid w:val="005C4F20"/>
    <w:rsid w:val="005C5112"/>
    <w:rsid w:val="005C59B5"/>
    <w:rsid w:val="005C5B1B"/>
    <w:rsid w:val="005C622B"/>
    <w:rsid w:val="005C627E"/>
    <w:rsid w:val="005C6735"/>
    <w:rsid w:val="005C687B"/>
    <w:rsid w:val="005C68B2"/>
    <w:rsid w:val="005C690D"/>
    <w:rsid w:val="005C690E"/>
    <w:rsid w:val="005C6B18"/>
    <w:rsid w:val="005C712D"/>
    <w:rsid w:val="005C7258"/>
    <w:rsid w:val="005C735D"/>
    <w:rsid w:val="005C7C75"/>
    <w:rsid w:val="005C7DEC"/>
    <w:rsid w:val="005C7F5B"/>
    <w:rsid w:val="005D0227"/>
    <w:rsid w:val="005D0620"/>
    <w:rsid w:val="005D0C83"/>
    <w:rsid w:val="005D0E07"/>
    <w:rsid w:val="005D0E4F"/>
    <w:rsid w:val="005D1076"/>
    <w:rsid w:val="005D147C"/>
    <w:rsid w:val="005D1499"/>
    <w:rsid w:val="005D14AC"/>
    <w:rsid w:val="005D1A0B"/>
    <w:rsid w:val="005D1A4B"/>
    <w:rsid w:val="005D1C44"/>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986"/>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9B"/>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160"/>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8C"/>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24"/>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518"/>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03"/>
    <w:rsid w:val="006142E0"/>
    <w:rsid w:val="00614503"/>
    <w:rsid w:val="00614593"/>
    <w:rsid w:val="00615046"/>
    <w:rsid w:val="00615093"/>
    <w:rsid w:val="0061531B"/>
    <w:rsid w:val="00615B64"/>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9B1"/>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21D"/>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2EBD"/>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7A5"/>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388"/>
    <w:rsid w:val="006633A7"/>
    <w:rsid w:val="00663676"/>
    <w:rsid w:val="006638AD"/>
    <w:rsid w:val="00663B02"/>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14"/>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BDF"/>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025"/>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5AF"/>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DBC"/>
    <w:rsid w:val="00697FC9"/>
    <w:rsid w:val="006A0587"/>
    <w:rsid w:val="006A0C2A"/>
    <w:rsid w:val="006A0D6C"/>
    <w:rsid w:val="006A0D7D"/>
    <w:rsid w:val="006A130C"/>
    <w:rsid w:val="006A1510"/>
    <w:rsid w:val="006A167A"/>
    <w:rsid w:val="006A2266"/>
    <w:rsid w:val="006A254E"/>
    <w:rsid w:val="006A2667"/>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48C"/>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A14"/>
    <w:rsid w:val="006B0E3B"/>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54"/>
    <w:rsid w:val="006B4251"/>
    <w:rsid w:val="006B4761"/>
    <w:rsid w:val="006B555A"/>
    <w:rsid w:val="006B58B9"/>
    <w:rsid w:val="006B600A"/>
    <w:rsid w:val="006B6620"/>
    <w:rsid w:val="006B6635"/>
    <w:rsid w:val="006B6B61"/>
    <w:rsid w:val="006B7823"/>
    <w:rsid w:val="006B7C3F"/>
    <w:rsid w:val="006B7D22"/>
    <w:rsid w:val="006B7D2C"/>
    <w:rsid w:val="006B7EAC"/>
    <w:rsid w:val="006B7F3F"/>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8"/>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12A"/>
    <w:rsid w:val="006D0361"/>
    <w:rsid w:val="006D0677"/>
    <w:rsid w:val="006D07E0"/>
    <w:rsid w:val="006D0C30"/>
    <w:rsid w:val="006D1245"/>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2F97"/>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62BC"/>
    <w:rsid w:val="006D63FE"/>
    <w:rsid w:val="006D6450"/>
    <w:rsid w:val="006D6790"/>
    <w:rsid w:val="006D6939"/>
    <w:rsid w:val="006D721B"/>
    <w:rsid w:val="006D73E7"/>
    <w:rsid w:val="006D7444"/>
    <w:rsid w:val="006D74D1"/>
    <w:rsid w:val="006D793A"/>
    <w:rsid w:val="006D7CFF"/>
    <w:rsid w:val="006D7E67"/>
    <w:rsid w:val="006D7EB0"/>
    <w:rsid w:val="006D7F4B"/>
    <w:rsid w:val="006D7FE5"/>
    <w:rsid w:val="006E012E"/>
    <w:rsid w:val="006E0138"/>
    <w:rsid w:val="006E01DE"/>
    <w:rsid w:val="006E056F"/>
    <w:rsid w:val="006E0BA7"/>
    <w:rsid w:val="006E0BAD"/>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6A4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7DE"/>
    <w:rsid w:val="006F39F9"/>
    <w:rsid w:val="006F4465"/>
    <w:rsid w:val="006F4895"/>
    <w:rsid w:val="006F48D6"/>
    <w:rsid w:val="006F4BB0"/>
    <w:rsid w:val="006F4F23"/>
    <w:rsid w:val="006F518E"/>
    <w:rsid w:val="006F5231"/>
    <w:rsid w:val="006F52E5"/>
    <w:rsid w:val="006F5540"/>
    <w:rsid w:val="006F5682"/>
    <w:rsid w:val="006F59B8"/>
    <w:rsid w:val="006F5BFE"/>
    <w:rsid w:val="006F5EC2"/>
    <w:rsid w:val="006F5F05"/>
    <w:rsid w:val="006F6010"/>
    <w:rsid w:val="006F6066"/>
    <w:rsid w:val="006F6132"/>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3F7"/>
    <w:rsid w:val="007017C2"/>
    <w:rsid w:val="00701FA6"/>
    <w:rsid w:val="007020FF"/>
    <w:rsid w:val="00702231"/>
    <w:rsid w:val="0070253B"/>
    <w:rsid w:val="007025CB"/>
    <w:rsid w:val="0070281D"/>
    <w:rsid w:val="00703202"/>
    <w:rsid w:val="007034AA"/>
    <w:rsid w:val="00703C9D"/>
    <w:rsid w:val="00703CD0"/>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B9A"/>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2D1"/>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4A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C45"/>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761"/>
    <w:rsid w:val="007318BF"/>
    <w:rsid w:val="00731BB1"/>
    <w:rsid w:val="00731E2F"/>
    <w:rsid w:val="00731E7C"/>
    <w:rsid w:val="0073276B"/>
    <w:rsid w:val="007329EF"/>
    <w:rsid w:val="00732BB1"/>
    <w:rsid w:val="0073327A"/>
    <w:rsid w:val="007334C3"/>
    <w:rsid w:val="007337A3"/>
    <w:rsid w:val="00733C9D"/>
    <w:rsid w:val="00733F8B"/>
    <w:rsid w:val="007342CC"/>
    <w:rsid w:val="007344CA"/>
    <w:rsid w:val="00734B20"/>
    <w:rsid w:val="00734EBE"/>
    <w:rsid w:val="0073549F"/>
    <w:rsid w:val="007355D9"/>
    <w:rsid w:val="007357D1"/>
    <w:rsid w:val="00735AD9"/>
    <w:rsid w:val="00735B5F"/>
    <w:rsid w:val="007361DC"/>
    <w:rsid w:val="00736223"/>
    <w:rsid w:val="00736A1F"/>
    <w:rsid w:val="00736A27"/>
    <w:rsid w:val="00736B4D"/>
    <w:rsid w:val="00736B67"/>
    <w:rsid w:val="00736C63"/>
    <w:rsid w:val="00736CF3"/>
    <w:rsid w:val="00736DD8"/>
    <w:rsid w:val="00737531"/>
    <w:rsid w:val="0073759F"/>
    <w:rsid w:val="0073780E"/>
    <w:rsid w:val="00740229"/>
    <w:rsid w:val="00740442"/>
    <w:rsid w:val="0074076A"/>
    <w:rsid w:val="00740DAD"/>
    <w:rsid w:val="00740DD4"/>
    <w:rsid w:val="00740E4F"/>
    <w:rsid w:val="00740F79"/>
    <w:rsid w:val="00741134"/>
    <w:rsid w:val="0074159F"/>
    <w:rsid w:val="00741949"/>
    <w:rsid w:val="00741A2D"/>
    <w:rsid w:val="00741AF4"/>
    <w:rsid w:val="00741C20"/>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11"/>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6E7"/>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2F1"/>
    <w:rsid w:val="00770494"/>
    <w:rsid w:val="00771021"/>
    <w:rsid w:val="0077175C"/>
    <w:rsid w:val="00771870"/>
    <w:rsid w:val="0077187A"/>
    <w:rsid w:val="00771A63"/>
    <w:rsid w:val="00771BF9"/>
    <w:rsid w:val="00771D84"/>
    <w:rsid w:val="00772284"/>
    <w:rsid w:val="00772438"/>
    <w:rsid w:val="00772635"/>
    <w:rsid w:val="00772A04"/>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6E50"/>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60"/>
    <w:rsid w:val="007940AC"/>
    <w:rsid w:val="007942CD"/>
    <w:rsid w:val="00794300"/>
    <w:rsid w:val="00794371"/>
    <w:rsid w:val="007943CF"/>
    <w:rsid w:val="0079456F"/>
    <w:rsid w:val="00794924"/>
    <w:rsid w:val="00794C61"/>
    <w:rsid w:val="00794E78"/>
    <w:rsid w:val="007951F3"/>
    <w:rsid w:val="00795597"/>
    <w:rsid w:val="0079562C"/>
    <w:rsid w:val="00795A20"/>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13"/>
    <w:rsid w:val="007A4E39"/>
    <w:rsid w:val="007A509A"/>
    <w:rsid w:val="007A5554"/>
    <w:rsid w:val="007A58D9"/>
    <w:rsid w:val="007A596E"/>
    <w:rsid w:val="007A5B7F"/>
    <w:rsid w:val="007A5BE3"/>
    <w:rsid w:val="007A5C6D"/>
    <w:rsid w:val="007A5E36"/>
    <w:rsid w:val="007A68E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3CD"/>
    <w:rsid w:val="007C151B"/>
    <w:rsid w:val="007C199F"/>
    <w:rsid w:val="007C19AD"/>
    <w:rsid w:val="007C1B13"/>
    <w:rsid w:val="007C1F33"/>
    <w:rsid w:val="007C215E"/>
    <w:rsid w:val="007C219E"/>
    <w:rsid w:val="007C24FA"/>
    <w:rsid w:val="007C2540"/>
    <w:rsid w:val="007C26EB"/>
    <w:rsid w:val="007C2EBA"/>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69A"/>
    <w:rsid w:val="007D0F8C"/>
    <w:rsid w:val="007D1854"/>
    <w:rsid w:val="007D1B8F"/>
    <w:rsid w:val="007D229A"/>
    <w:rsid w:val="007D22D0"/>
    <w:rsid w:val="007D2B32"/>
    <w:rsid w:val="007D2E0D"/>
    <w:rsid w:val="007D2F44"/>
    <w:rsid w:val="007D2F4D"/>
    <w:rsid w:val="007D34C5"/>
    <w:rsid w:val="007D3AD7"/>
    <w:rsid w:val="007D3BEA"/>
    <w:rsid w:val="007D3E90"/>
    <w:rsid w:val="007D3EF9"/>
    <w:rsid w:val="007D4178"/>
    <w:rsid w:val="007D483A"/>
    <w:rsid w:val="007D4B7D"/>
    <w:rsid w:val="007D4D33"/>
    <w:rsid w:val="007D4F13"/>
    <w:rsid w:val="007D51DD"/>
    <w:rsid w:val="007D5248"/>
    <w:rsid w:val="007D5257"/>
    <w:rsid w:val="007D53F1"/>
    <w:rsid w:val="007D6190"/>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36"/>
    <w:rsid w:val="007E324A"/>
    <w:rsid w:val="007E3294"/>
    <w:rsid w:val="007E3296"/>
    <w:rsid w:val="007E36EE"/>
    <w:rsid w:val="007E3915"/>
    <w:rsid w:val="007E3E58"/>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0837"/>
    <w:rsid w:val="007F0BAB"/>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1D"/>
    <w:rsid w:val="008019B9"/>
    <w:rsid w:val="00801A7E"/>
    <w:rsid w:val="008024E6"/>
    <w:rsid w:val="00802549"/>
    <w:rsid w:val="00802B37"/>
    <w:rsid w:val="00802D4B"/>
    <w:rsid w:val="00802E74"/>
    <w:rsid w:val="00802F2D"/>
    <w:rsid w:val="00803020"/>
    <w:rsid w:val="0080321C"/>
    <w:rsid w:val="008032BB"/>
    <w:rsid w:val="00803343"/>
    <w:rsid w:val="008033FB"/>
    <w:rsid w:val="00803404"/>
    <w:rsid w:val="00803A3C"/>
    <w:rsid w:val="00803A8E"/>
    <w:rsid w:val="00803BFD"/>
    <w:rsid w:val="00803CEA"/>
    <w:rsid w:val="008041D5"/>
    <w:rsid w:val="00804200"/>
    <w:rsid w:val="00804202"/>
    <w:rsid w:val="008042FE"/>
    <w:rsid w:val="008043AF"/>
    <w:rsid w:val="00804684"/>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5F1"/>
    <w:rsid w:val="00811835"/>
    <w:rsid w:val="00811FA4"/>
    <w:rsid w:val="00812090"/>
    <w:rsid w:val="008123A6"/>
    <w:rsid w:val="00812767"/>
    <w:rsid w:val="00812B1B"/>
    <w:rsid w:val="008139EE"/>
    <w:rsid w:val="00813B31"/>
    <w:rsid w:val="00813C0E"/>
    <w:rsid w:val="008143F7"/>
    <w:rsid w:val="0081449A"/>
    <w:rsid w:val="00814565"/>
    <w:rsid w:val="00814A06"/>
    <w:rsid w:val="00814ED9"/>
    <w:rsid w:val="00814F82"/>
    <w:rsid w:val="0081505C"/>
    <w:rsid w:val="008157E8"/>
    <w:rsid w:val="0081581D"/>
    <w:rsid w:val="008165B2"/>
    <w:rsid w:val="008168EF"/>
    <w:rsid w:val="00816ADB"/>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56A"/>
    <w:rsid w:val="008228EA"/>
    <w:rsid w:val="00822F8A"/>
    <w:rsid w:val="008236AE"/>
    <w:rsid w:val="00824B5A"/>
    <w:rsid w:val="00824B8C"/>
    <w:rsid w:val="00824FDF"/>
    <w:rsid w:val="0082509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769"/>
    <w:rsid w:val="008319F4"/>
    <w:rsid w:val="00831F52"/>
    <w:rsid w:val="00832154"/>
    <w:rsid w:val="00832256"/>
    <w:rsid w:val="00832299"/>
    <w:rsid w:val="00832317"/>
    <w:rsid w:val="008324C4"/>
    <w:rsid w:val="00832DEA"/>
    <w:rsid w:val="00832DF1"/>
    <w:rsid w:val="00832F5C"/>
    <w:rsid w:val="00832FD0"/>
    <w:rsid w:val="00833359"/>
    <w:rsid w:val="0083389B"/>
    <w:rsid w:val="00833C32"/>
    <w:rsid w:val="00833C56"/>
    <w:rsid w:val="00833E09"/>
    <w:rsid w:val="00833E8C"/>
    <w:rsid w:val="008349FA"/>
    <w:rsid w:val="00834CEA"/>
    <w:rsid w:val="008351A8"/>
    <w:rsid w:val="00835410"/>
    <w:rsid w:val="00835762"/>
    <w:rsid w:val="008358BA"/>
    <w:rsid w:val="008359E0"/>
    <w:rsid w:val="008359FE"/>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6B"/>
    <w:rsid w:val="00841B96"/>
    <w:rsid w:val="00841BE9"/>
    <w:rsid w:val="00841C9C"/>
    <w:rsid w:val="00841CD2"/>
    <w:rsid w:val="00841E7D"/>
    <w:rsid w:val="0084207A"/>
    <w:rsid w:val="0084271C"/>
    <w:rsid w:val="00842B77"/>
    <w:rsid w:val="0084309F"/>
    <w:rsid w:val="008436CC"/>
    <w:rsid w:val="00843BF5"/>
    <w:rsid w:val="00843D43"/>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EAD"/>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384"/>
    <w:rsid w:val="00855711"/>
    <w:rsid w:val="00855914"/>
    <w:rsid w:val="00855CAD"/>
    <w:rsid w:val="00855CDE"/>
    <w:rsid w:val="00855F0F"/>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C6D"/>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67F8B"/>
    <w:rsid w:val="00870039"/>
    <w:rsid w:val="008702BF"/>
    <w:rsid w:val="008710C2"/>
    <w:rsid w:val="008712F3"/>
    <w:rsid w:val="008712FD"/>
    <w:rsid w:val="00871389"/>
    <w:rsid w:val="008716A1"/>
    <w:rsid w:val="0087252D"/>
    <w:rsid w:val="00872552"/>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CEA"/>
    <w:rsid w:val="00880D7D"/>
    <w:rsid w:val="00880E7A"/>
    <w:rsid w:val="00880F30"/>
    <w:rsid w:val="00881160"/>
    <w:rsid w:val="008816F1"/>
    <w:rsid w:val="00881ADD"/>
    <w:rsid w:val="00881FAC"/>
    <w:rsid w:val="008823E2"/>
    <w:rsid w:val="0088276C"/>
    <w:rsid w:val="00882A77"/>
    <w:rsid w:val="00882B64"/>
    <w:rsid w:val="00882CDD"/>
    <w:rsid w:val="008833E8"/>
    <w:rsid w:val="008838D5"/>
    <w:rsid w:val="008839EB"/>
    <w:rsid w:val="00883F6D"/>
    <w:rsid w:val="008841C4"/>
    <w:rsid w:val="00884268"/>
    <w:rsid w:val="00884A22"/>
    <w:rsid w:val="00884B2C"/>
    <w:rsid w:val="00884B5E"/>
    <w:rsid w:val="00884E33"/>
    <w:rsid w:val="008850D3"/>
    <w:rsid w:val="00885569"/>
    <w:rsid w:val="008857C8"/>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877"/>
    <w:rsid w:val="008949DF"/>
    <w:rsid w:val="00894D4E"/>
    <w:rsid w:val="0089509F"/>
    <w:rsid w:val="008950FE"/>
    <w:rsid w:val="008951DB"/>
    <w:rsid w:val="008952E6"/>
    <w:rsid w:val="0089579E"/>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A3"/>
    <w:rsid w:val="008A22E3"/>
    <w:rsid w:val="008A23D5"/>
    <w:rsid w:val="008A28B6"/>
    <w:rsid w:val="008A2BB1"/>
    <w:rsid w:val="008A2C2F"/>
    <w:rsid w:val="008A3071"/>
    <w:rsid w:val="008A3466"/>
    <w:rsid w:val="008A3529"/>
    <w:rsid w:val="008A389F"/>
    <w:rsid w:val="008A38A0"/>
    <w:rsid w:val="008A3BEC"/>
    <w:rsid w:val="008A3D02"/>
    <w:rsid w:val="008A3DAF"/>
    <w:rsid w:val="008A40F1"/>
    <w:rsid w:val="008A4205"/>
    <w:rsid w:val="008A4244"/>
    <w:rsid w:val="008A439D"/>
    <w:rsid w:val="008A4439"/>
    <w:rsid w:val="008A46B1"/>
    <w:rsid w:val="008A4D72"/>
    <w:rsid w:val="008A5159"/>
    <w:rsid w:val="008A51AC"/>
    <w:rsid w:val="008A5940"/>
    <w:rsid w:val="008A5B54"/>
    <w:rsid w:val="008A5D0A"/>
    <w:rsid w:val="008A63E6"/>
    <w:rsid w:val="008A66D9"/>
    <w:rsid w:val="008A6A8A"/>
    <w:rsid w:val="008A6C6E"/>
    <w:rsid w:val="008A6C83"/>
    <w:rsid w:val="008A7130"/>
    <w:rsid w:val="008A73B2"/>
    <w:rsid w:val="008A7461"/>
    <w:rsid w:val="008A7E32"/>
    <w:rsid w:val="008A7EAB"/>
    <w:rsid w:val="008B0187"/>
    <w:rsid w:val="008B043F"/>
    <w:rsid w:val="008B0808"/>
    <w:rsid w:val="008B0AEC"/>
    <w:rsid w:val="008B0BA2"/>
    <w:rsid w:val="008B1750"/>
    <w:rsid w:val="008B17CB"/>
    <w:rsid w:val="008B17D1"/>
    <w:rsid w:val="008B1957"/>
    <w:rsid w:val="008B1B1F"/>
    <w:rsid w:val="008B1C31"/>
    <w:rsid w:val="008B1D16"/>
    <w:rsid w:val="008B1E3F"/>
    <w:rsid w:val="008B1E53"/>
    <w:rsid w:val="008B1E5B"/>
    <w:rsid w:val="008B2154"/>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B6"/>
    <w:rsid w:val="008B6CF0"/>
    <w:rsid w:val="008B73DF"/>
    <w:rsid w:val="008B7609"/>
    <w:rsid w:val="008B794A"/>
    <w:rsid w:val="008B7B08"/>
    <w:rsid w:val="008C07F5"/>
    <w:rsid w:val="008C08B5"/>
    <w:rsid w:val="008C094E"/>
    <w:rsid w:val="008C09BE"/>
    <w:rsid w:val="008C0B09"/>
    <w:rsid w:val="008C0B93"/>
    <w:rsid w:val="008C0BFE"/>
    <w:rsid w:val="008C1055"/>
    <w:rsid w:val="008C1392"/>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435"/>
    <w:rsid w:val="008C4924"/>
    <w:rsid w:val="008C496E"/>
    <w:rsid w:val="008C4C7E"/>
    <w:rsid w:val="008C4EE5"/>
    <w:rsid w:val="008C4EFB"/>
    <w:rsid w:val="008C54F8"/>
    <w:rsid w:val="008C5669"/>
    <w:rsid w:val="008C5C46"/>
    <w:rsid w:val="008C5D68"/>
    <w:rsid w:val="008C5E30"/>
    <w:rsid w:val="008C5F04"/>
    <w:rsid w:val="008C5FCD"/>
    <w:rsid w:val="008C6184"/>
    <w:rsid w:val="008C6A0D"/>
    <w:rsid w:val="008C6A3F"/>
    <w:rsid w:val="008C6FC7"/>
    <w:rsid w:val="008C785E"/>
    <w:rsid w:val="008D000E"/>
    <w:rsid w:val="008D01B6"/>
    <w:rsid w:val="008D082F"/>
    <w:rsid w:val="008D084E"/>
    <w:rsid w:val="008D0AFB"/>
    <w:rsid w:val="008D12F2"/>
    <w:rsid w:val="008D14F4"/>
    <w:rsid w:val="008D1511"/>
    <w:rsid w:val="008D160F"/>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439"/>
    <w:rsid w:val="008E1C61"/>
    <w:rsid w:val="008E1E94"/>
    <w:rsid w:val="008E1F0B"/>
    <w:rsid w:val="008E2251"/>
    <w:rsid w:val="008E24B3"/>
    <w:rsid w:val="008E24CA"/>
    <w:rsid w:val="008E26C0"/>
    <w:rsid w:val="008E2721"/>
    <w:rsid w:val="008E287F"/>
    <w:rsid w:val="008E28A2"/>
    <w:rsid w:val="008E28F6"/>
    <w:rsid w:val="008E290B"/>
    <w:rsid w:val="008E291C"/>
    <w:rsid w:val="008E2F6E"/>
    <w:rsid w:val="008E30DF"/>
    <w:rsid w:val="008E347D"/>
    <w:rsid w:val="008E38AD"/>
    <w:rsid w:val="008E3926"/>
    <w:rsid w:val="008E3EEC"/>
    <w:rsid w:val="008E4514"/>
    <w:rsid w:val="008E4A37"/>
    <w:rsid w:val="008E4BC6"/>
    <w:rsid w:val="008E4D7A"/>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6ED"/>
    <w:rsid w:val="008F2C03"/>
    <w:rsid w:val="008F2FD5"/>
    <w:rsid w:val="008F37E5"/>
    <w:rsid w:val="008F3F27"/>
    <w:rsid w:val="008F4058"/>
    <w:rsid w:val="008F4406"/>
    <w:rsid w:val="008F44FC"/>
    <w:rsid w:val="008F4599"/>
    <w:rsid w:val="008F474C"/>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189"/>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C42"/>
    <w:rsid w:val="00904D38"/>
    <w:rsid w:val="009050A2"/>
    <w:rsid w:val="009051F9"/>
    <w:rsid w:val="0090531A"/>
    <w:rsid w:val="009053BD"/>
    <w:rsid w:val="00905591"/>
    <w:rsid w:val="009055C1"/>
    <w:rsid w:val="00905779"/>
    <w:rsid w:val="00905F19"/>
    <w:rsid w:val="00906031"/>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3BD"/>
    <w:rsid w:val="00911472"/>
    <w:rsid w:val="009115B4"/>
    <w:rsid w:val="00911E24"/>
    <w:rsid w:val="0091217A"/>
    <w:rsid w:val="0091238F"/>
    <w:rsid w:val="009124C7"/>
    <w:rsid w:val="009126DA"/>
    <w:rsid w:val="0091291A"/>
    <w:rsid w:val="00912C77"/>
    <w:rsid w:val="00913264"/>
    <w:rsid w:val="00913612"/>
    <w:rsid w:val="0091366A"/>
    <w:rsid w:val="0091371D"/>
    <w:rsid w:val="00913824"/>
    <w:rsid w:val="00913B03"/>
    <w:rsid w:val="00913BE0"/>
    <w:rsid w:val="00913D22"/>
    <w:rsid w:val="00914129"/>
    <w:rsid w:val="0091443E"/>
    <w:rsid w:val="0091457E"/>
    <w:rsid w:val="00914851"/>
    <w:rsid w:val="00914948"/>
    <w:rsid w:val="00914B0C"/>
    <w:rsid w:val="00914C1A"/>
    <w:rsid w:val="009153D9"/>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3BD"/>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B1F"/>
    <w:rsid w:val="00924FF8"/>
    <w:rsid w:val="009251A8"/>
    <w:rsid w:val="0092535C"/>
    <w:rsid w:val="0092555C"/>
    <w:rsid w:val="0092563F"/>
    <w:rsid w:val="00925A39"/>
    <w:rsid w:val="00925BA8"/>
    <w:rsid w:val="00926478"/>
    <w:rsid w:val="00926A59"/>
    <w:rsid w:val="00926A7D"/>
    <w:rsid w:val="00926C5D"/>
    <w:rsid w:val="00926D85"/>
    <w:rsid w:val="00926DA7"/>
    <w:rsid w:val="00926EED"/>
    <w:rsid w:val="00927110"/>
    <w:rsid w:val="009278C4"/>
    <w:rsid w:val="00927A47"/>
    <w:rsid w:val="00927EEB"/>
    <w:rsid w:val="00927F8B"/>
    <w:rsid w:val="00927F95"/>
    <w:rsid w:val="00930029"/>
    <w:rsid w:val="009302BD"/>
    <w:rsid w:val="009303DF"/>
    <w:rsid w:val="00930606"/>
    <w:rsid w:val="009308FA"/>
    <w:rsid w:val="0093094D"/>
    <w:rsid w:val="009309B7"/>
    <w:rsid w:val="00930B56"/>
    <w:rsid w:val="00930EFA"/>
    <w:rsid w:val="00930F8A"/>
    <w:rsid w:val="0093117D"/>
    <w:rsid w:val="009316F7"/>
    <w:rsid w:val="009318BC"/>
    <w:rsid w:val="009318E8"/>
    <w:rsid w:val="009318F1"/>
    <w:rsid w:val="00931937"/>
    <w:rsid w:val="00931CCE"/>
    <w:rsid w:val="00931EA5"/>
    <w:rsid w:val="00931EF1"/>
    <w:rsid w:val="00931EFE"/>
    <w:rsid w:val="00932091"/>
    <w:rsid w:val="00932166"/>
    <w:rsid w:val="00932381"/>
    <w:rsid w:val="009324F6"/>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32A"/>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4D18"/>
    <w:rsid w:val="00945180"/>
    <w:rsid w:val="0094590C"/>
    <w:rsid w:val="009459DF"/>
    <w:rsid w:val="00945CC8"/>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0A4"/>
    <w:rsid w:val="0095379C"/>
    <w:rsid w:val="0095380C"/>
    <w:rsid w:val="00953C29"/>
    <w:rsid w:val="00953C36"/>
    <w:rsid w:val="00953FF5"/>
    <w:rsid w:val="00954353"/>
    <w:rsid w:val="009543F8"/>
    <w:rsid w:val="009545EB"/>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E46"/>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A33"/>
    <w:rsid w:val="00966BBC"/>
    <w:rsid w:val="00966FA4"/>
    <w:rsid w:val="00967380"/>
    <w:rsid w:val="00967460"/>
    <w:rsid w:val="00967645"/>
    <w:rsid w:val="00967B13"/>
    <w:rsid w:val="009700DC"/>
    <w:rsid w:val="009701F4"/>
    <w:rsid w:val="009703FD"/>
    <w:rsid w:val="0097074A"/>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8E6"/>
    <w:rsid w:val="009739EB"/>
    <w:rsid w:val="00973D2D"/>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038"/>
    <w:rsid w:val="00981164"/>
    <w:rsid w:val="00981398"/>
    <w:rsid w:val="0098194F"/>
    <w:rsid w:val="009819C6"/>
    <w:rsid w:val="00981ACB"/>
    <w:rsid w:val="00981C99"/>
    <w:rsid w:val="00981D3A"/>
    <w:rsid w:val="009822D8"/>
    <w:rsid w:val="009826C8"/>
    <w:rsid w:val="0098276D"/>
    <w:rsid w:val="00982945"/>
    <w:rsid w:val="00982BA6"/>
    <w:rsid w:val="00982BDE"/>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216"/>
    <w:rsid w:val="009868A6"/>
    <w:rsid w:val="0098693D"/>
    <w:rsid w:val="00986E7F"/>
    <w:rsid w:val="00987047"/>
    <w:rsid w:val="00987482"/>
    <w:rsid w:val="00987536"/>
    <w:rsid w:val="009878B0"/>
    <w:rsid w:val="00987E14"/>
    <w:rsid w:val="0099067E"/>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48"/>
    <w:rsid w:val="0099508C"/>
    <w:rsid w:val="009951F9"/>
    <w:rsid w:val="009953DF"/>
    <w:rsid w:val="00995566"/>
    <w:rsid w:val="00995980"/>
    <w:rsid w:val="00995A93"/>
    <w:rsid w:val="00995C95"/>
    <w:rsid w:val="00995E85"/>
    <w:rsid w:val="00996468"/>
    <w:rsid w:val="0099660D"/>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A8F"/>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96D"/>
    <w:rsid w:val="009B7B5F"/>
    <w:rsid w:val="009B7DA4"/>
    <w:rsid w:val="009C0074"/>
    <w:rsid w:val="009C0564"/>
    <w:rsid w:val="009C0ACC"/>
    <w:rsid w:val="009C0B4A"/>
    <w:rsid w:val="009C0D82"/>
    <w:rsid w:val="009C0D9D"/>
    <w:rsid w:val="009C10BC"/>
    <w:rsid w:val="009C11EC"/>
    <w:rsid w:val="009C19A9"/>
    <w:rsid w:val="009C1BCF"/>
    <w:rsid w:val="009C2151"/>
    <w:rsid w:val="009C2384"/>
    <w:rsid w:val="009C2537"/>
    <w:rsid w:val="009C2685"/>
    <w:rsid w:val="009C2758"/>
    <w:rsid w:val="009C2A20"/>
    <w:rsid w:val="009C2D45"/>
    <w:rsid w:val="009C2DED"/>
    <w:rsid w:val="009C3101"/>
    <w:rsid w:val="009C3110"/>
    <w:rsid w:val="009C34F9"/>
    <w:rsid w:val="009C3562"/>
    <w:rsid w:val="009C395B"/>
    <w:rsid w:val="009C39B8"/>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7A"/>
    <w:rsid w:val="009D5AD2"/>
    <w:rsid w:val="009D5BAB"/>
    <w:rsid w:val="009D5DD3"/>
    <w:rsid w:val="009D5FF5"/>
    <w:rsid w:val="009D6245"/>
    <w:rsid w:val="009D6416"/>
    <w:rsid w:val="009D65EA"/>
    <w:rsid w:val="009D66E9"/>
    <w:rsid w:val="009D6A0A"/>
    <w:rsid w:val="009D6B37"/>
    <w:rsid w:val="009D6F69"/>
    <w:rsid w:val="009D6FD7"/>
    <w:rsid w:val="009D7199"/>
    <w:rsid w:val="009D74ED"/>
    <w:rsid w:val="009D7518"/>
    <w:rsid w:val="009D7567"/>
    <w:rsid w:val="009D758D"/>
    <w:rsid w:val="009D75CF"/>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9CD"/>
    <w:rsid w:val="009E4B16"/>
    <w:rsid w:val="009E5124"/>
    <w:rsid w:val="009E55DA"/>
    <w:rsid w:val="009E563F"/>
    <w:rsid w:val="009E56EE"/>
    <w:rsid w:val="009E58B3"/>
    <w:rsid w:val="009E5C60"/>
    <w:rsid w:val="009E5F05"/>
    <w:rsid w:val="009E64DB"/>
    <w:rsid w:val="009E6794"/>
    <w:rsid w:val="009E67FB"/>
    <w:rsid w:val="009E6A4E"/>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2E8D"/>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867"/>
    <w:rsid w:val="009F7B55"/>
    <w:rsid w:val="009F7D73"/>
    <w:rsid w:val="009F7E9D"/>
    <w:rsid w:val="00A001F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9C"/>
    <w:rsid w:val="00A04DE8"/>
    <w:rsid w:val="00A04E7E"/>
    <w:rsid w:val="00A0536E"/>
    <w:rsid w:val="00A0556D"/>
    <w:rsid w:val="00A05607"/>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7"/>
    <w:rsid w:val="00A1399F"/>
    <w:rsid w:val="00A13A57"/>
    <w:rsid w:val="00A13B00"/>
    <w:rsid w:val="00A13BCE"/>
    <w:rsid w:val="00A13F2A"/>
    <w:rsid w:val="00A1420F"/>
    <w:rsid w:val="00A144CB"/>
    <w:rsid w:val="00A14813"/>
    <w:rsid w:val="00A14957"/>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247"/>
    <w:rsid w:val="00A2142A"/>
    <w:rsid w:val="00A2156A"/>
    <w:rsid w:val="00A2166C"/>
    <w:rsid w:val="00A2167A"/>
    <w:rsid w:val="00A218ED"/>
    <w:rsid w:val="00A21A36"/>
    <w:rsid w:val="00A21C18"/>
    <w:rsid w:val="00A21C31"/>
    <w:rsid w:val="00A21C87"/>
    <w:rsid w:val="00A226EC"/>
    <w:rsid w:val="00A226F3"/>
    <w:rsid w:val="00A22909"/>
    <w:rsid w:val="00A229AD"/>
    <w:rsid w:val="00A22AE9"/>
    <w:rsid w:val="00A22DF7"/>
    <w:rsid w:val="00A23363"/>
    <w:rsid w:val="00A23859"/>
    <w:rsid w:val="00A23D0E"/>
    <w:rsid w:val="00A2402C"/>
    <w:rsid w:val="00A2408A"/>
    <w:rsid w:val="00A242C3"/>
    <w:rsid w:val="00A24922"/>
    <w:rsid w:val="00A25294"/>
    <w:rsid w:val="00A2534F"/>
    <w:rsid w:val="00A253FC"/>
    <w:rsid w:val="00A254BD"/>
    <w:rsid w:val="00A254EE"/>
    <w:rsid w:val="00A2575C"/>
    <w:rsid w:val="00A2590E"/>
    <w:rsid w:val="00A2590F"/>
    <w:rsid w:val="00A25BE7"/>
    <w:rsid w:val="00A25D32"/>
    <w:rsid w:val="00A25EB1"/>
    <w:rsid w:val="00A25FEA"/>
    <w:rsid w:val="00A26031"/>
    <w:rsid w:val="00A26947"/>
    <w:rsid w:val="00A27008"/>
    <w:rsid w:val="00A272ED"/>
    <w:rsid w:val="00A27392"/>
    <w:rsid w:val="00A27CDF"/>
    <w:rsid w:val="00A27E5C"/>
    <w:rsid w:val="00A3056D"/>
    <w:rsid w:val="00A307C5"/>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6E"/>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604"/>
    <w:rsid w:val="00A407CE"/>
    <w:rsid w:val="00A418E9"/>
    <w:rsid w:val="00A41DC0"/>
    <w:rsid w:val="00A41E69"/>
    <w:rsid w:val="00A420C8"/>
    <w:rsid w:val="00A420E0"/>
    <w:rsid w:val="00A42EB2"/>
    <w:rsid w:val="00A43157"/>
    <w:rsid w:val="00A431D9"/>
    <w:rsid w:val="00A4348E"/>
    <w:rsid w:val="00A4376F"/>
    <w:rsid w:val="00A437C0"/>
    <w:rsid w:val="00A43BBB"/>
    <w:rsid w:val="00A44362"/>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596"/>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C7"/>
    <w:rsid w:val="00A50DEC"/>
    <w:rsid w:val="00A50E88"/>
    <w:rsid w:val="00A51796"/>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BC9"/>
    <w:rsid w:val="00A54C0D"/>
    <w:rsid w:val="00A54E42"/>
    <w:rsid w:val="00A55261"/>
    <w:rsid w:val="00A5556A"/>
    <w:rsid w:val="00A5565B"/>
    <w:rsid w:val="00A55697"/>
    <w:rsid w:val="00A55CFE"/>
    <w:rsid w:val="00A561DD"/>
    <w:rsid w:val="00A56233"/>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DCC"/>
    <w:rsid w:val="00A63E28"/>
    <w:rsid w:val="00A641E4"/>
    <w:rsid w:val="00A64215"/>
    <w:rsid w:val="00A64451"/>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72F"/>
    <w:rsid w:val="00A668C5"/>
    <w:rsid w:val="00A66C46"/>
    <w:rsid w:val="00A66DBD"/>
    <w:rsid w:val="00A6707D"/>
    <w:rsid w:val="00A6722C"/>
    <w:rsid w:val="00A67544"/>
    <w:rsid w:val="00A67856"/>
    <w:rsid w:val="00A67B39"/>
    <w:rsid w:val="00A704F5"/>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6AB"/>
    <w:rsid w:val="00A75778"/>
    <w:rsid w:val="00A75CC1"/>
    <w:rsid w:val="00A75DA6"/>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28"/>
    <w:rsid w:val="00A83E3D"/>
    <w:rsid w:val="00A840D2"/>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BEE"/>
    <w:rsid w:val="00A94D6A"/>
    <w:rsid w:val="00A94F4D"/>
    <w:rsid w:val="00A953CA"/>
    <w:rsid w:val="00A9555F"/>
    <w:rsid w:val="00A95B48"/>
    <w:rsid w:val="00A95BAC"/>
    <w:rsid w:val="00A95CC6"/>
    <w:rsid w:val="00A95CE8"/>
    <w:rsid w:val="00A95F65"/>
    <w:rsid w:val="00A960C9"/>
    <w:rsid w:val="00A96259"/>
    <w:rsid w:val="00A9638D"/>
    <w:rsid w:val="00A963C7"/>
    <w:rsid w:val="00A96A06"/>
    <w:rsid w:val="00A96CA4"/>
    <w:rsid w:val="00A9706E"/>
    <w:rsid w:val="00A970C1"/>
    <w:rsid w:val="00A970E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2E2A"/>
    <w:rsid w:val="00AA31EE"/>
    <w:rsid w:val="00AA3609"/>
    <w:rsid w:val="00AA3842"/>
    <w:rsid w:val="00AA384D"/>
    <w:rsid w:val="00AA3DB7"/>
    <w:rsid w:val="00AA3E8D"/>
    <w:rsid w:val="00AA400A"/>
    <w:rsid w:val="00AA4876"/>
    <w:rsid w:val="00AA4F18"/>
    <w:rsid w:val="00AA505A"/>
    <w:rsid w:val="00AA5129"/>
    <w:rsid w:val="00AA51F5"/>
    <w:rsid w:val="00AA5828"/>
    <w:rsid w:val="00AA59BE"/>
    <w:rsid w:val="00AA5CB9"/>
    <w:rsid w:val="00AA5E3B"/>
    <w:rsid w:val="00AA601F"/>
    <w:rsid w:val="00AA6119"/>
    <w:rsid w:val="00AA6224"/>
    <w:rsid w:val="00AA6248"/>
    <w:rsid w:val="00AA68B4"/>
    <w:rsid w:val="00AA6938"/>
    <w:rsid w:val="00AA6A0E"/>
    <w:rsid w:val="00AA74AC"/>
    <w:rsid w:val="00AA7626"/>
    <w:rsid w:val="00AA76F0"/>
    <w:rsid w:val="00AA7AB8"/>
    <w:rsid w:val="00AA7C0A"/>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878"/>
    <w:rsid w:val="00AB292B"/>
    <w:rsid w:val="00AB2BCC"/>
    <w:rsid w:val="00AB2D10"/>
    <w:rsid w:val="00AB2EE5"/>
    <w:rsid w:val="00AB2F85"/>
    <w:rsid w:val="00AB3113"/>
    <w:rsid w:val="00AB3178"/>
    <w:rsid w:val="00AB32E5"/>
    <w:rsid w:val="00AB348A"/>
    <w:rsid w:val="00AB353A"/>
    <w:rsid w:val="00AB359A"/>
    <w:rsid w:val="00AB3C99"/>
    <w:rsid w:val="00AB3F38"/>
    <w:rsid w:val="00AB40AB"/>
    <w:rsid w:val="00AB43EC"/>
    <w:rsid w:val="00AB44F6"/>
    <w:rsid w:val="00AB452D"/>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6DCB"/>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309"/>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525"/>
    <w:rsid w:val="00AD269B"/>
    <w:rsid w:val="00AD2852"/>
    <w:rsid w:val="00AD2D90"/>
    <w:rsid w:val="00AD3059"/>
    <w:rsid w:val="00AD30B9"/>
    <w:rsid w:val="00AD31A3"/>
    <w:rsid w:val="00AD32A2"/>
    <w:rsid w:val="00AD35AC"/>
    <w:rsid w:val="00AD3716"/>
    <w:rsid w:val="00AD38AF"/>
    <w:rsid w:val="00AD3976"/>
    <w:rsid w:val="00AD4051"/>
    <w:rsid w:val="00AD42D9"/>
    <w:rsid w:val="00AD448B"/>
    <w:rsid w:val="00AD45EC"/>
    <w:rsid w:val="00AD4737"/>
    <w:rsid w:val="00AD49DB"/>
    <w:rsid w:val="00AD4C6C"/>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5BD"/>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8F"/>
    <w:rsid w:val="00AE419E"/>
    <w:rsid w:val="00AE465C"/>
    <w:rsid w:val="00AE4A7D"/>
    <w:rsid w:val="00AE4B3A"/>
    <w:rsid w:val="00AE4B46"/>
    <w:rsid w:val="00AE4E2D"/>
    <w:rsid w:val="00AE5397"/>
    <w:rsid w:val="00AE57A7"/>
    <w:rsid w:val="00AE5998"/>
    <w:rsid w:val="00AE59EC"/>
    <w:rsid w:val="00AE5FD8"/>
    <w:rsid w:val="00AE60F8"/>
    <w:rsid w:val="00AE6183"/>
    <w:rsid w:val="00AE6332"/>
    <w:rsid w:val="00AE66B1"/>
    <w:rsid w:val="00AE67B3"/>
    <w:rsid w:val="00AE6821"/>
    <w:rsid w:val="00AE69BF"/>
    <w:rsid w:val="00AE6DB5"/>
    <w:rsid w:val="00AE7059"/>
    <w:rsid w:val="00AE7213"/>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5C2"/>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DDD"/>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8"/>
    <w:rsid w:val="00B069DA"/>
    <w:rsid w:val="00B07050"/>
    <w:rsid w:val="00B07113"/>
    <w:rsid w:val="00B07149"/>
    <w:rsid w:val="00B0743F"/>
    <w:rsid w:val="00B07550"/>
    <w:rsid w:val="00B07585"/>
    <w:rsid w:val="00B07704"/>
    <w:rsid w:val="00B07821"/>
    <w:rsid w:val="00B07E67"/>
    <w:rsid w:val="00B07EFB"/>
    <w:rsid w:val="00B100A5"/>
    <w:rsid w:val="00B10197"/>
    <w:rsid w:val="00B10396"/>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900"/>
    <w:rsid w:val="00B14C64"/>
    <w:rsid w:val="00B14D92"/>
    <w:rsid w:val="00B15416"/>
    <w:rsid w:val="00B155DE"/>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17F8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B37"/>
    <w:rsid w:val="00B23C15"/>
    <w:rsid w:val="00B23C47"/>
    <w:rsid w:val="00B23CB4"/>
    <w:rsid w:val="00B24410"/>
    <w:rsid w:val="00B24737"/>
    <w:rsid w:val="00B24F0F"/>
    <w:rsid w:val="00B25229"/>
    <w:rsid w:val="00B25624"/>
    <w:rsid w:val="00B25762"/>
    <w:rsid w:val="00B2591F"/>
    <w:rsid w:val="00B25AAA"/>
    <w:rsid w:val="00B25B40"/>
    <w:rsid w:val="00B25B5A"/>
    <w:rsid w:val="00B25CD0"/>
    <w:rsid w:val="00B25DDA"/>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4AE"/>
    <w:rsid w:val="00B3573B"/>
    <w:rsid w:val="00B35C82"/>
    <w:rsid w:val="00B35CDA"/>
    <w:rsid w:val="00B35D87"/>
    <w:rsid w:val="00B36160"/>
    <w:rsid w:val="00B36664"/>
    <w:rsid w:val="00B37106"/>
    <w:rsid w:val="00B371D1"/>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943"/>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6E5"/>
    <w:rsid w:val="00B55714"/>
    <w:rsid w:val="00B558A8"/>
    <w:rsid w:val="00B55AAA"/>
    <w:rsid w:val="00B55AC0"/>
    <w:rsid w:val="00B55AC2"/>
    <w:rsid w:val="00B560A9"/>
    <w:rsid w:val="00B560C9"/>
    <w:rsid w:val="00B5610C"/>
    <w:rsid w:val="00B56238"/>
    <w:rsid w:val="00B56533"/>
    <w:rsid w:val="00B56576"/>
    <w:rsid w:val="00B567A3"/>
    <w:rsid w:val="00B56B9B"/>
    <w:rsid w:val="00B56C27"/>
    <w:rsid w:val="00B56CFC"/>
    <w:rsid w:val="00B56D51"/>
    <w:rsid w:val="00B5710A"/>
    <w:rsid w:val="00B574D2"/>
    <w:rsid w:val="00B574DA"/>
    <w:rsid w:val="00B57508"/>
    <w:rsid w:val="00B57634"/>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8C0"/>
    <w:rsid w:val="00B67B0E"/>
    <w:rsid w:val="00B67F98"/>
    <w:rsid w:val="00B70204"/>
    <w:rsid w:val="00B702B1"/>
    <w:rsid w:val="00B70DED"/>
    <w:rsid w:val="00B70E08"/>
    <w:rsid w:val="00B70E3A"/>
    <w:rsid w:val="00B70E4F"/>
    <w:rsid w:val="00B70F05"/>
    <w:rsid w:val="00B711CE"/>
    <w:rsid w:val="00B7136E"/>
    <w:rsid w:val="00B71480"/>
    <w:rsid w:val="00B7155B"/>
    <w:rsid w:val="00B7181D"/>
    <w:rsid w:val="00B71DC8"/>
    <w:rsid w:val="00B72018"/>
    <w:rsid w:val="00B72075"/>
    <w:rsid w:val="00B720E0"/>
    <w:rsid w:val="00B72589"/>
    <w:rsid w:val="00B725C2"/>
    <w:rsid w:val="00B72660"/>
    <w:rsid w:val="00B7281A"/>
    <w:rsid w:val="00B72E8A"/>
    <w:rsid w:val="00B7315D"/>
    <w:rsid w:val="00B73671"/>
    <w:rsid w:val="00B73977"/>
    <w:rsid w:val="00B7408D"/>
    <w:rsid w:val="00B74163"/>
    <w:rsid w:val="00B741E7"/>
    <w:rsid w:val="00B746C6"/>
    <w:rsid w:val="00B7487E"/>
    <w:rsid w:val="00B74CFA"/>
    <w:rsid w:val="00B7522F"/>
    <w:rsid w:val="00B75243"/>
    <w:rsid w:val="00B7537B"/>
    <w:rsid w:val="00B75448"/>
    <w:rsid w:val="00B75C05"/>
    <w:rsid w:val="00B75CE5"/>
    <w:rsid w:val="00B75E43"/>
    <w:rsid w:val="00B7604C"/>
    <w:rsid w:val="00B76136"/>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CD4"/>
    <w:rsid w:val="00B81D54"/>
    <w:rsid w:val="00B81E52"/>
    <w:rsid w:val="00B8222F"/>
    <w:rsid w:val="00B82233"/>
    <w:rsid w:val="00B824DB"/>
    <w:rsid w:val="00B82615"/>
    <w:rsid w:val="00B8267B"/>
    <w:rsid w:val="00B82AC3"/>
    <w:rsid w:val="00B82D52"/>
    <w:rsid w:val="00B83444"/>
    <w:rsid w:val="00B8357A"/>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BCD"/>
    <w:rsid w:val="00B90D01"/>
    <w:rsid w:val="00B90D10"/>
    <w:rsid w:val="00B90FE5"/>
    <w:rsid w:val="00B9158B"/>
    <w:rsid w:val="00B9175E"/>
    <w:rsid w:val="00B919AD"/>
    <w:rsid w:val="00B919B9"/>
    <w:rsid w:val="00B91A2B"/>
    <w:rsid w:val="00B91DE3"/>
    <w:rsid w:val="00B925DF"/>
    <w:rsid w:val="00B9290A"/>
    <w:rsid w:val="00B92A62"/>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15F8"/>
    <w:rsid w:val="00BA271B"/>
    <w:rsid w:val="00BA2FEF"/>
    <w:rsid w:val="00BA335D"/>
    <w:rsid w:val="00BA348A"/>
    <w:rsid w:val="00BA35B3"/>
    <w:rsid w:val="00BA3A30"/>
    <w:rsid w:val="00BA3A83"/>
    <w:rsid w:val="00BA3C10"/>
    <w:rsid w:val="00BA3C1F"/>
    <w:rsid w:val="00BA3E7F"/>
    <w:rsid w:val="00BA438F"/>
    <w:rsid w:val="00BA468F"/>
    <w:rsid w:val="00BA46B5"/>
    <w:rsid w:val="00BA49CB"/>
    <w:rsid w:val="00BA4A4F"/>
    <w:rsid w:val="00BA4BFA"/>
    <w:rsid w:val="00BA531E"/>
    <w:rsid w:val="00BA5376"/>
    <w:rsid w:val="00BA53DB"/>
    <w:rsid w:val="00BA558C"/>
    <w:rsid w:val="00BA57BD"/>
    <w:rsid w:val="00BA6486"/>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176"/>
    <w:rsid w:val="00BB137A"/>
    <w:rsid w:val="00BB14D0"/>
    <w:rsid w:val="00BB14DF"/>
    <w:rsid w:val="00BB1548"/>
    <w:rsid w:val="00BB16EB"/>
    <w:rsid w:val="00BB1C0C"/>
    <w:rsid w:val="00BB1CE7"/>
    <w:rsid w:val="00BB1E73"/>
    <w:rsid w:val="00BB21DE"/>
    <w:rsid w:val="00BB2470"/>
    <w:rsid w:val="00BB2680"/>
    <w:rsid w:val="00BB2899"/>
    <w:rsid w:val="00BB2FD3"/>
    <w:rsid w:val="00BB2FDF"/>
    <w:rsid w:val="00BB2FFF"/>
    <w:rsid w:val="00BB335C"/>
    <w:rsid w:val="00BB3A0F"/>
    <w:rsid w:val="00BB3F30"/>
    <w:rsid w:val="00BB4551"/>
    <w:rsid w:val="00BB4AE3"/>
    <w:rsid w:val="00BB4B87"/>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E40"/>
    <w:rsid w:val="00BC307F"/>
    <w:rsid w:val="00BC3159"/>
    <w:rsid w:val="00BC3242"/>
    <w:rsid w:val="00BC3257"/>
    <w:rsid w:val="00BC349B"/>
    <w:rsid w:val="00BC38F5"/>
    <w:rsid w:val="00BC398E"/>
    <w:rsid w:val="00BC39AB"/>
    <w:rsid w:val="00BC39DB"/>
    <w:rsid w:val="00BC3A32"/>
    <w:rsid w:val="00BC4020"/>
    <w:rsid w:val="00BC410E"/>
    <w:rsid w:val="00BC458C"/>
    <w:rsid w:val="00BC46C1"/>
    <w:rsid w:val="00BC46EF"/>
    <w:rsid w:val="00BC4DC6"/>
    <w:rsid w:val="00BC510A"/>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1D21"/>
    <w:rsid w:val="00BD2205"/>
    <w:rsid w:val="00BD2526"/>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33B"/>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010"/>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3E3"/>
    <w:rsid w:val="00BE4798"/>
    <w:rsid w:val="00BE4B20"/>
    <w:rsid w:val="00BE4DE1"/>
    <w:rsid w:val="00BE4DF3"/>
    <w:rsid w:val="00BE51E1"/>
    <w:rsid w:val="00BE51EC"/>
    <w:rsid w:val="00BE547E"/>
    <w:rsid w:val="00BE585A"/>
    <w:rsid w:val="00BE59BE"/>
    <w:rsid w:val="00BE5FC4"/>
    <w:rsid w:val="00BE61C8"/>
    <w:rsid w:val="00BE623A"/>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1A42"/>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71D"/>
    <w:rsid w:val="00BF7C53"/>
    <w:rsid w:val="00C0076C"/>
    <w:rsid w:val="00C009CB"/>
    <w:rsid w:val="00C00A83"/>
    <w:rsid w:val="00C00FBF"/>
    <w:rsid w:val="00C01671"/>
    <w:rsid w:val="00C0190D"/>
    <w:rsid w:val="00C01BE2"/>
    <w:rsid w:val="00C01F5A"/>
    <w:rsid w:val="00C02355"/>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1A0"/>
    <w:rsid w:val="00C055E8"/>
    <w:rsid w:val="00C0574C"/>
    <w:rsid w:val="00C05815"/>
    <w:rsid w:val="00C05935"/>
    <w:rsid w:val="00C05B3D"/>
    <w:rsid w:val="00C05BEC"/>
    <w:rsid w:val="00C05E6E"/>
    <w:rsid w:val="00C06933"/>
    <w:rsid w:val="00C06A17"/>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569"/>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592"/>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219"/>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D49"/>
    <w:rsid w:val="00C30EB8"/>
    <w:rsid w:val="00C30FF6"/>
    <w:rsid w:val="00C31934"/>
    <w:rsid w:val="00C319AD"/>
    <w:rsid w:val="00C31F04"/>
    <w:rsid w:val="00C3205E"/>
    <w:rsid w:val="00C32530"/>
    <w:rsid w:val="00C32B82"/>
    <w:rsid w:val="00C32CE6"/>
    <w:rsid w:val="00C32D3A"/>
    <w:rsid w:val="00C33691"/>
    <w:rsid w:val="00C33848"/>
    <w:rsid w:val="00C33DE7"/>
    <w:rsid w:val="00C3400F"/>
    <w:rsid w:val="00C340F2"/>
    <w:rsid w:val="00C34289"/>
    <w:rsid w:val="00C34845"/>
    <w:rsid w:val="00C349BA"/>
    <w:rsid w:val="00C34B64"/>
    <w:rsid w:val="00C34C36"/>
    <w:rsid w:val="00C34E29"/>
    <w:rsid w:val="00C352B3"/>
    <w:rsid w:val="00C35345"/>
    <w:rsid w:val="00C35365"/>
    <w:rsid w:val="00C355A4"/>
    <w:rsid w:val="00C3563D"/>
    <w:rsid w:val="00C357F6"/>
    <w:rsid w:val="00C35C4C"/>
    <w:rsid w:val="00C35D3B"/>
    <w:rsid w:val="00C36089"/>
    <w:rsid w:val="00C3608D"/>
    <w:rsid w:val="00C3654C"/>
    <w:rsid w:val="00C36BF5"/>
    <w:rsid w:val="00C36DBC"/>
    <w:rsid w:val="00C3705B"/>
    <w:rsid w:val="00C376BA"/>
    <w:rsid w:val="00C37775"/>
    <w:rsid w:val="00C37896"/>
    <w:rsid w:val="00C37CBD"/>
    <w:rsid w:val="00C37DE6"/>
    <w:rsid w:val="00C37E2C"/>
    <w:rsid w:val="00C401C6"/>
    <w:rsid w:val="00C401E8"/>
    <w:rsid w:val="00C40373"/>
    <w:rsid w:val="00C40682"/>
    <w:rsid w:val="00C406D6"/>
    <w:rsid w:val="00C4082D"/>
    <w:rsid w:val="00C40873"/>
    <w:rsid w:val="00C4092B"/>
    <w:rsid w:val="00C40AB6"/>
    <w:rsid w:val="00C40AE6"/>
    <w:rsid w:val="00C40CBC"/>
    <w:rsid w:val="00C40D8A"/>
    <w:rsid w:val="00C40F93"/>
    <w:rsid w:val="00C40FFA"/>
    <w:rsid w:val="00C4101B"/>
    <w:rsid w:val="00C411AF"/>
    <w:rsid w:val="00C4138D"/>
    <w:rsid w:val="00C4146D"/>
    <w:rsid w:val="00C416CB"/>
    <w:rsid w:val="00C4179A"/>
    <w:rsid w:val="00C41A2E"/>
    <w:rsid w:val="00C41E3A"/>
    <w:rsid w:val="00C42031"/>
    <w:rsid w:val="00C423FF"/>
    <w:rsid w:val="00C4270E"/>
    <w:rsid w:val="00C4278D"/>
    <w:rsid w:val="00C42DDB"/>
    <w:rsid w:val="00C42E6D"/>
    <w:rsid w:val="00C4304C"/>
    <w:rsid w:val="00C431F1"/>
    <w:rsid w:val="00C432A6"/>
    <w:rsid w:val="00C43315"/>
    <w:rsid w:val="00C43B11"/>
    <w:rsid w:val="00C43BF1"/>
    <w:rsid w:val="00C43E1C"/>
    <w:rsid w:val="00C43EB5"/>
    <w:rsid w:val="00C43EF2"/>
    <w:rsid w:val="00C43F72"/>
    <w:rsid w:val="00C4437B"/>
    <w:rsid w:val="00C443C6"/>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C5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B14"/>
    <w:rsid w:val="00C52C2D"/>
    <w:rsid w:val="00C52EAF"/>
    <w:rsid w:val="00C53140"/>
    <w:rsid w:val="00C536BF"/>
    <w:rsid w:val="00C538E5"/>
    <w:rsid w:val="00C53B82"/>
    <w:rsid w:val="00C53D3B"/>
    <w:rsid w:val="00C53EB3"/>
    <w:rsid w:val="00C54018"/>
    <w:rsid w:val="00C540B5"/>
    <w:rsid w:val="00C542D4"/>
    <w:rsid w:val="00C54B6F"/>
    <w:rsid w:val="00C54D57"/>
    <w:rsid w:val="00C54D71"/>
    <w:rsid w:val="00C54E65"/>
    <w:rsid w:val="00C5536B"/>
    <w:rsid w:val="00C555FC"/>
    <w:rsid w:val="00C55DC5"/>
    <w:rsid w:val="00C56126"/>
    <w:rsid w:val="00C562A9"/>
    <w:rsid w:val="00C563F5"/>
    <w:rsid w:val="00C565F7"/>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D75"/>
    <w:rsid w:val="00C65E5A"/>
    <w:rsid w:val="00C6627A"/>
    <w:rsid w:val="00C6695C"/>
    <w:rsid w:val="00C66A04"/>
    <w:rsid w:val="00C66A3C"/>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23C"/>
    <w:rsid w:val="00C75336"/>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0F0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23E"/>
    <w:rsid w:val="00C8631B"/>
    <w:rsid w:val="00C8646D"/>
    <w:rsid w:val="00C8651B"/>
    <w:rsid w:val="00C868D2"/>
    <w:rsid w:val="00C86FAE"/>
    <w:rsid w:val="00C877E4"/>
    <w:rsid w:val="00C8793A"/>
    <w:rsid w:val="00C9004F"/>
    <w:rsid w:val="00C90519"/>
    <w:rsid w:val="00C90521"/>
    <w:rsid w:val="00C90E49"/>
    <w:rsid w:val="00C91357"/>
    <w:rsid w:val="00C91647"/>
    <w:rsid w:val="00C91A64"/>
    <w:rsid w:val="00C91C4B"/>
    <w:rsid w:val="00C91DE3"/>
    <w:rsid w:val="00C91F58"/>
    <w:rsid w:val="00C924A9"/>
    <w:rsid w:val="00C925F5"/>
    <w:rsid w:val="00C92AAA"/>
    <w:rsid w:val="00C92C7F"/>
    <w:rsid w:val="00C92CC0"/>
    <w:rsid w:val="00C931AB"/>
    <w:rsid w:val="00C931E8"/>
    <w:rsid w:val="00C933C8"/>
    <w:rsid w:val="00C93479"/>
    <w:rsid w:val="00C9356E"/>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530"/>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40D"/>
    <w:rsid w:val="00CA7680"/>
    <w:rsid w:val="00CA77AF"/>
    <w:rsid w:val="00CA781C"/>
    <w:rsid w:val="00CA7D02"/>
    <w:rsid w:val="00CA7DD2"/>
    <w:rsid w:val="00CB008E"/>
    <w:rsid w:val="00CB0138"/>
    <w:rsid w:val="00CB01FA"/>
    <w:rsid w:val="00CB0737"/>
    <w:rsid w:val="00CB093F"/>
    <w:rsid w:val="00CB097A"/>
    <w:rsid w:val="00CB0A3A"/>
    <w:rsid w:val="00CB0E02"/>
    <w:rsid w:val="00CB10F6"/>
    <w:rsid w:val="00CB10F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120"/>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606"/>
    <w:rsid w:val="00CC27EE"/>
    <w:rsid w:val="00CC2872"/>
    <w:rsid w:val="00CC29EF"/>
    <w:rsid w:val="00CC2D14"/>
    <w:rsid w:val="00CC2DEE"/>
    <w:rsid w:val="00CC2F60"/>
    <w:rsid w:val="00CC3742"/>
    <w:rsid w:val="00CC3A23"/>
    <w:rsid w:val="00CC3A54"/>
    <w:rsid w:val="00CC3D27"/>
    <w:rsid w:val="00CC3D59"/>
    <w:rsid w:val="00CC3E68"/>
    <w:rsid w:val="00CC3F7C"/>
    <w:rsid w:val="00CC4343"/>
    <w:rsid w:val="00CC44D8"/>
    <w:rsid w:val="00CC47D7"/>
    <w:rsid w:val="00CC481E"/>
    <w:rsid w:val="00CC4D2A"/>
    <w:rsid w:val="00CC5439"/>
    <w:rsid w:val="00CC5556"/>
    <w:rsid w:val="00CC55AF"/>
    <w:rsid w:val="00CC567B"/>
    <w:rsid w:val="00CC5BDB"/>
    <w:rsid w:val="00CC5CCF"/>
    <w:rsid w:val="00CC66E4"/>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5B4"/>
    <w:rsid w:val="00CD77F2"/>
    <w:rsid w:val="00CD781F"/>
    <w:rsid w:val="00CD7BE1"/>
    <w:rsid w:val="00CE0109"/>
    <w:rsid w:val="00CE0A18"/>
    <w:rsid w:val="00CE10AD"/>
    <w:rsid w:val="00CE1377"/>
    <w:rsid w:val="00CE16F9"/>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E9B"/>
    <w:rsid w:val="00CE6F70"/>
    <w:rsid w:val="00CE7422"/>
    <w:rsid w:val="00CE75E5"/>
    <w:rsid w:val="00CE76D2"/>
    <w:rsid w:val="00CE78AE"/>
    <w:rsid w:val="00CE7AD2"/>
    <w:rsid w:val="00CE7B8F"/>
    <w:rsid w:val="00CE7E62"/>
    <w:rsid w:val="00CF00FB"/>
    <w:rsid w:val="00CF0333"/>
    <w:rsid w:val="00CF06CD"/>
    <w:rsid w:val="00CF0ABD"/>
    <w:rsid w:val="00CF0D79"/>
    <w:rsid w:val="00CF110F"/>
    <w:rsid w:val="00CF11E3"/>
    <w:rsid w:val="00CF155A"/>
    <w:rsid w:val="00CF166B"/>
    <w:rsid w:val="00CF16E3"/>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7D0"/>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87"/>
    <w:rsid w:val="00D00ED4"/>
    <w:rsid w:val="00D01112"/>
    <w:rsid w:val="00D012D7"/>
    <w:rsid w:val="00D0156C"/>
    <w:rsid w:val="00D01B21"/>
    <w:rsid w:val="00D01CE0"/>
    <w:rsid w:val="00D01E2F"/>
    <w:rsid w:val="00D0285F"/>
    <w:rsid w:val="00D02AB3"/>
    <w:rsid w:val="00D02AD6"/>
    <w:rsid w:val="00D02BBD"/>
    <w:rsid w:val="00D02F03"/>
    <w:rsid w:val="00D03000"/>
    <w:rsid w:val="00D03064"/>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67"/>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6AB"/>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1A"/>
    <w:rsid w:val="00D33CA5"/>
    <w:rsid w:val="00D33CF3"/>
    <w:rsid w:val="00D33D4D"/>
    <w:rsid w:val="00D34004"/>
    <w:rsid w:val="00D34A0B"/>
    <w:rsid w:val="00D34AD1"/>
    <w:rsid w:val="00D34B7A"/>
    <w:rsid w:val="00D34C6F"/>
    <w:rsid w:val="00D34E95"/>
    <w:rsid w:val="00D35513"/>
    <w:rsid w:val="00D35672"/>
    <w:rsid w:val="00D3582D"/>
    <w:rsid w:val="00D36234"/>
    <w:rsid w:val="00D36371"/>
    <w:rsid w:val="00D36A61"/>
    <w:rsid w:val="00D36F0A"/>
    <w:rsid w:val="00D376D2"/>
    <w:rsid w:val="00D3786D"/>
    <w:rsid w:val="00D37A2E"/>
    <w:rsid w:val="00D37B77"/>
    <w:rsid w:val="00D37CEA"/>
    <w:rsid w:val="00D37F2B"/>
    <w:rsid w:val="00D40246"/>
    <w:rsid w:val="00D404C3"/>
    <w:rsid w:val="00D40A6B"/>
    <w:rsid w:val="00D40ABF"/>
    <w:rsid w:val="00D40F00"/>
    <w:rsid w:val="00D40F74"/>
    <w:rsid w:val="00D4135C"/>
    <w:rsid w:val="00D4162F"/>
    <w:rsid w:val="00D41980"/>
    <w:rsid w:val="00D420D7"/>
    <w:rsid w:val="00D422DA"/>
    <w:rsid w:val="00D42521"/>
    <w:rsid w:val="00D42818"/>
    <w:rsid w:val="00D42ABC"/>
    <w:rsid w:val="00D42AD5"/>
    <w:rsid w:val="00D42CC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45"/>
    <w:rsid w:val="00D4607B"/>
    <w:rsid w:val="00D46174"/>
    <w:rsid w:val="00D46349"/>
    <w:rsid w:val="00D46B05"/>
    <w:rsid w:val="00D46C88"/>
    <w:rsid w:val="00D46F6D"/>
    <w:rsid w:val="00D4725A"/>
    <w:rsid w:val="00D47627"/>
    <w:rsid w:val="00D47DD0"/>
    <w:rsid w:val="00D50069"/>
    <w:rsid w:val="00D50183"/>
    <w:rsid w:val="00D50529"/>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35E"/>
    <w:rsid w:val="00D559BD"/>
    <w:rsid w:val="00D55AAC"/>
    <w:rsid w:val="00D5624D"/>
    <w:rsid w:val="00D563AE"/>
    <w:rsid w:val="00D56DB2"/>
    <w:rsid w:val="00D56DDB"/>
    <w:rsid w:val="00D571E4"/>
    <w:rsid w:val="00D5747F"/>
    <w:rsid w:val="00D57495"/>
    <w:rsid w:val="00D574FA"/>
    <w:rsid w:val="00D57520"/>
    <w:rsid w:val="00D5785E"/>
    <w:rsid w:val="00D57894"/>
    <w:rsid w:val="00D57B3F"/>
    <w:rsid w:val="00D57DCA"/>
    <w:rsid w:val="00D60463"/>
    <w:rsid w:val="00D6077D"/>
    <w:rsid w:val="00D60C8D"/>
    <w:rsid w:val="00D60F60"/>
    <w:rsid w:val="00D60FEA"/>
    <w:rsid w:val="00D61018"/>
    <w:rsid w:val="00D61341"/>
    <w:rsid w:val="00D61374"/>
    <w:rsid w:val="00D6168A"/>
    <w:rsid w:val="00D616A5"/>
    <w:rsid w:val="00D617FD"/>
    <w:rsid w:val="00D61FF0"/>
    <w:rsid w:val="00D6208B"/>
    <w:rsid w:val="00D6211D"/>
    <w:rsid w:val="00D62217"/>
    <w:rsid w:val="00D626CD"/>
    <w:rsid w:val="00D62BA3"/>
    <w:rsid w:val="00D62C97"/>
    <w:rsid w:val="00D62C9A"/>
    <w:rsid w:val="00D62DF0"/>
    <w:rsid w:val="00D63017"/>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89E"/>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A01"/>
    <w:rsid w:val="00D72DBD"/>
    <w:rsid w:val="00D72E92"/>
    <w:rsid w:val="00D72F28"/>
    <w:rsid w:val="00D732D2"/>
    <w:rsid w:val="00D73469"/>
    <w:rsid w:val="00D7356F"/>
    <w:rsid w:val="00D73587"/>
    <w:rsid w:val="00D737C5"/>
    <w:rsid w:val="00D73920"/>
    <w:rsid w:val="00D73BA8"/>
    <w:rsid w:val="00D73E42"/>
    <w:rsid w:val="00D73EBB"/>
    <w:rsid w:val="00D7403B"/>
    <w:rsid w:val="00D74059"/>
    <w:rsid w:val="00D743AB"/>
    <w:rsid w:val="00D74B73"/>
    <w:rsid w:val="00D74E1D"/>
    <w:rsid w:val="00D75004"/>
    <w:rsid w:val="00D751FB"/>
    <w:rsid w:val="00D754D6"/>
    <w:rsid w:val="00D75575"/>
    <w:rsid w:val="00D755EB"/>
    <w:rsid w:val="00D760AC"/>
    <w:rsid w:val="00D761AA"/>
    <w:rsid w:val="00D7624F"/>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77E33"/>
    <w:rsid w:val="00D80382"/>
    <w:rsid w:val="00D80854"/>
    <w:rsid w:val="00D808A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C47"/>
    <w:rsid w:val="00D85D1E"/>
    <w:rsid w:val="00D85D58"/>
    <w:rsid w:val="00D85F13"/>
    <w:rsid w:val="00D863E2"/>
    <w:rsid w:val="00D8665E"/>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578"/>
    <w:rsid w:val="00D95600"/>
    <w:rsid w:val="00D95607"/>
    <w:rsid w:val="00D9566D"/>
    <w:rsid w:val="00D95E34"/>
    <w:rsid w:val="00D96219"/>
    <w:rsid w:val="00D96443"/>
    <w:rsid w:val="00D964F8"/>
    <w:rsid w:val="00D9683C"/>
    <w:rsid w:val="00D96E10"/>
    <w:rsid w:val="00D96ECB"/>
    <w:rsid w:val="00D96FB7"/>
    <w:rsid w:val="00D97884"/>
    <w:rsid w:val="00D979F9"/>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959"/>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3F"/>
    <w:rsid w:val="00DA6CCE"/>
    <w:rsid w:val="00DA702F"/>
    <w:rsid w:val="00DA7326"/>
    <w:rsid w:val="00DA7A85"/>
    <w:rsid w:val="00DA7C64"/>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E74"/>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6F0"/>
    <w:rsid w:val="00DC4866"/>
    <w:rsid w:val="00DC4B2B"/>
    <w:rsid w:val="00DC4D0D"/>
    <w:rsid w:val="00DC5627"/>
    <w:rsid w:val="00DC5672"/>
    <w:rsid w:val="00DC5788"/>
    <w:rsid w:val="00DC5A6A"/>
    <w:rsid w:val="00DC5C73"/>
    <w:rsid w:val="00DC5F8F"/>
    <w:rsid w:val="00DC6040"/>
    <w:rsid w:val="00DC60A2"/>
    <w:rsid w:val="00DC6197"/>
    <w:rsid w:val="00DC6304"/>
    <w:rsid w:val="00DC631F"/>
    <w:rsid w:val="00DC6600"/>
    <w:rsid w:val="00DC67BD"/>
    <w:rsid w:val="00DC6924"/>
    <w:rsid w:val="00DC6D46"/>
    <w:rsid w:val="00DC71F2"/>
    <w:rsid w:val="00DC738E"/>
    <w:rsid w:val="00DC73D7"/>
    <w:rsid w:val="00DC7491"/>
    <w:rsid w:val="00DC78FF"/>
    <w:rsid w:val="00DC7E88"/>
    <w:rsid w:val="00DD018D"/>
    <w:rsid w:val="00DD0399"/>
    <w:rsid w:val="00DD0825"/>
    <w:rsid w:val="00DD1222"/>
    <w:rsid w:val="00DD180C"/>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B05"/>
    <w:rsid w:val="00DE0C69"/>
    <w:rsid w:val="00DE0CFF"/>
    <w:rsid w:val="00DE0E43"/>
    <w:rsid w:val="00DE0E59"/>
    <w:rsid w:val="00DE0F6C"/>
    <w:rsid w:val="00DE1314"/>
    <w:rsid w:val="00DE158E"/>
    <w:rsid w:val="00DE1963"/>
    <w:rsid w:val="00DE1BCE"/>
    <w:rsid w:val="00DE2020"/>
    <w:rsid w:val="00DE219B"/>
    <w:rsid w:val="00DE22DA"/>
    <w:rsid w:val="00DE2380"/>
    <w:rsid w:val="00DE2521"/>
    <w:rsid w:val="00DE2767"/>
    <w:rsid w:val="00DE2AC3"/>
    <w:rsid w:val="00DE2F3C"/>
    <w:rsid w:val="00DE338C"/>
    <w:rsid w:val="00DE382E"/>
    <w:rsid w:val="00DE3FD6"/>
    <w:rsid w:val="00DE4451"/>
    <w:rsid w:val="00DE44B0"/>
    <w:rsid w:val="00DE4878"/>
    <w:rsid w:val="00DE4C02"/>
    <w:rsid w:val="00DE50C5"/>
    <w:rsid w:val="00DE50E9"/>
    <w:rsid w:val="00DE52E3"/>
    <w:rsid w:val="00DE5343"/>
    <w:rsid w:val="00DE65C7"/>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8DA"/>
    <w:rsid w:val="00DF6976"/>
    <w:rsid w:val="00DF6C52"/>
    <w:rsid w:val="00DF6C8B"/>
    <w:rsid w:val="00DF6F17"/>
    <w:rsid w:val="00DF6F5B"/>
    <w:rsid w:val="00DF6FCB"/>
    <w:rsid w:val="00DF7414"/>
    <w:rsid w:val="00DF7451"/>
    <w:rsid w:val="00DF76D7"/>
    <w:rsid w:val="00DF7715"/>
    <w:rsid w:val="00DF78FA"/>
    <w:rsid w:val="00DF7CF2"/>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C29"/>
    <w:rsid w:val="00E03E8A"/>
    <w:rsid w:val="00E04022"/>
    <w:rsid w:val="00E040A1"/>
    <w:rsid w:val="00E04C2E"/>
    <w:rsid w:val="00E051DC"/>
    <w:rsid w:val="00E052D8"/>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AC1"/>
    <w:rsid w:val="00E11654"/>
    <w:rsid w:val="00E11E39"/>
    <w:rsid w:val="00E12C22"/>
    <w:rsid w:val="00E12CBA"/>
    <w:rsid w:val="00E13A42"/>
    <w:rsid w:val="00E14028"/>
    <w:rsid w:val="00E1479B"/>
    <w:rsid w:val="00E14A7E"/>
    <w:rsid w:val="00E14BFA"/>
    <w:rsid w:val="00E1504F"/>
    <w:rsid w:val="00E151E1"/>
    <w:rsid w:val="00E1524A"/>
    <w:rsid w:val="00E153A6"/>
    <w:rsid w:val="00E156D7"/>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160"/>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37A"/>
    <w:rsid w:val="00E37602"/>
    <w:rsid w:val="00E37665"/>
    <w:rsid w:val="00E3791E"/>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2FA"/>
    <w:rsid w:val="00E47766"/>
    <w:rsid w:val="00E4786D"/>
    <w:rsid w:val="00E4791B"/>
    <w:rsid w:val="00E47B71"/>
    <w:rsid w:val="00E47C38"/>
    <w:rsid w:val="00E47E31"/>
    <w:rsid w:val="00E500FB"/>
    <w:rsid w:val="00E501DD"/>
    <w:rsid w:val="00E50265"/>
    <w:rsid w:val="00E503B5"/>
    <w:rsid w:val="00E504BB"/>
    <w:rsid w:val="00E50528"/>
    <w:rsid w:val="00E505DB"/>
    <w:rsid w:val="00E50AC6"/>
    <w:rsid w:val="00E5111A"/>
    <w:rsid w:val="00E51139"/>
    <w:rsid w:val="00E513F0"/>
    <w:rsid w:val="00E51A78"/>
    <w:rsid w:val="00E51DDD"/>
    <w:rsid w:val="00E51FDD"/>
    <w:rsid w:val="00E52041"/>
    <w:rsid w:val="00E523EA"/>
    <w:rsid w:val="00E52435"/>
    <w:rsid w:val="00E52AB0"/>
    <w:rsid w:val="00E53122"/>
    <w:rsid w:val="00E5350D"/>
    <w:rsid w:val="00E5351B"/>
    <w:rsid w:val="00E5379C"/>
    <w:rsid w:val="00E53941"/>
    <w:rsid w:val="00E53AC6"/>
    <w:rsid w:val="00E53B58"/>
    <w:rsid w:val="00E53CAC"/>
    <w:rsid w:val="00E53FA9"/>
    <w:rsid w:val="00E5414C"/>
    <w:rsid w:val="00E54499"/>
    <w:rsid w:val="00E547B3"/>
    <w:rsid w:val="00E54903"/>
    <w:rsid w:val="00E54B56"/>
    <w:rsid w:val="00E54B68"/>
    <w:rsid w:val="00E54C33"/>
    <w:rsid w:val="00E54EED"/>
    <w:rsid w:val="00E54F4C"/>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68F"/>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68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C5"/>
    <w:rsid w:val="00E70F9A"/>
    <w:rsid w:val="00E70FBC"/>
    <w:rsid w:val="00E71A2D"/>
    <w:rsid w:val="00E7254B"/>
    <w:rsid w:val="00E72685"/>
    <w:rsid w:val="00E72738"/>
    <w:rsid w:val="00E72C01"/>
    <w:rsid w:val="00E72D1B"/>
    <w:rsid w:val="00E72D80"/>
    <w:rsid w:val="00E73065"/>
    <w:rsid w:val="00E7310B"/>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486"/>
    <w:rsid w:val="00E756D2"/>
    <w:rsid w:val="00E75A8A"/>
    <w:rsid w:val="00E75DF2"/>
    <w:rsid w:val="00E75EBA"/>
    <w:rsid w:val="00E75F41"/>
    <w:rsid w:val="00E762A3"/>
    <w:rsid w:val="00E762DD"/>
    <w:rsid w:val="00E763B4"/>
    <w:rsid w:val="00E76E12"/>
    <w:rsid w:val="00E77296"/>
    <w:rsid w:val="00E77571"/>
    <w:rsid w:val="00E77690"/>
    <w:rsid w:val="00E777F5"/>
    <w:rsid w:val="00E77848"/>
    <w:rsid w:val="00E77EA6"/>
    <w:rsid w:val="00E77F1F"/>
    <w:rsid w:val="00E80514"/>
    <w:rsid w:val="00E80A4B"/>
    <w:rsid w:val="00E80E5B"/>
    <w:rsid w:val="00E810CE"/>
    <w:rsid w:val="00E816C5"/>
    <w:rsid w:val="00E81837"/>
    <w:rsid w:val="00E81CE0"/>
    <w:rsid w:val="00E81D46"/>
    <w:rsid w:val="00E81E7C"/>
    <w:rsid w:val="00E82077"/>
    <w:rsid w:val="00E8224D"/>
    <w:rsid w:val="00E82325"/>
    <w:rsid w:val="00E823D3"/>
    <w:rsid w:val="00E82518"/>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5EA"/>
    <w:rsid w:val="00E92A99"/>
    <w:rsid w:val="00E93031"/>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0B6"/>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369"/>
    <w:rsid w:val="00EB1883"/>
    <w:rsid w:val="00EB1B27"/>
    <w:rsid w:val="00EB1BC3"/>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8E6"/>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83D"/>
    <w:rsid w:val="00EC1BEC"/>
    <w:rsid w:val="00EC1F54"/>
    <w:rsid w:val="00EC206D"/>
    <w:rsid w:val="00EC2477"/>
    <w:rsid w:val="00EC2501"/>
    <w:rsid w:val="00EC29AB"/>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AA6"/>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019"/>
    <w:rsid w:val="00ED6CFA"/>
    <w:rsid w:val="00ED6FF5"/>
    <w:rsid w:val="00ED7164"/>
    <w:rsid w:val="00ED71C5"/>
    <w:rsid w:val="00ED7561"/>
    <w:rsid w:val="00ED75A2"/>
    <w:rsid w:val="00ED75E8"/>
    <w:rsid w:val="00ED770B"/>
    <w:rsid w:val="00ED7C65"/>
    <w:rsid w:val="00EE00C7"/>
    <w:rsid w:val="00EE08D3"/>
    <w:rsid w:val="00EE0A64"/>
    <w:rsid w:val="00EE0D10"/>
    <w:rsid w:val="00EE0FEF"/>
    <w:rsid w:val="00EE1498"/>
    <w:rsid w:val="00EE1683"/>
    <w:rsid w:val="00EE169E"/>
    <w:rsid w:val="00EE16FA"/>
    <w:rsid w:val="00EE1716"/>
    <w:rsid w:val="00EE18FA"/>
    <w:rsid w:val="00EE1D3C"/>
    <w:rsid w:val="00EE1D75"/>
    <w:rsid w:val="00EE1DA0"/>
    <w:rsid w:val="00EE1ECC"/>
    <w:rsid w:val="00EE2012"/>
    <w:rsid w:val="00EE287F"/>
    <w:rsid w:val="00EE2B29"/>
    <w:rsid w:val="00EE2D03"/>
    <w:rsid w:val="00EE2DDA"/>
    <w:rsid w:val="00EE2F67"/>
    <w:rsid w:val="00EE30F4"/>
    <w:rsid w:val="00EE3C42"/>
    <w:rsid w:val="00EE3D4F"/>
    <w:rsid w:val="00EE4105"/>
    <w:rsid w:val="00EE432C"/>
    <w:rsid w:val="00EE444B"/>
    <w:rsid w:val="00EE448C"/>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B8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AA9"/>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1D"/>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301"/>
    <w:rsid w:val="00F027BA"/>
    <w:rsid w:val="00F02A7B"/>
    <w:rsid w:val="00F02E8A"/>
    <w:rsid w:val="00F02F1A"/>
    <w:rsid w:val="00F030B4"/>
    <w:rsid w:val="00F031CA"/>
    <w:rsid w:val="00F03508"/>
    <w:rsid w:val="00F0378F"/>
    <w:rsid w:val="00F03D84"/>
    <w:rsid w:val="00F03DC6"/>
    <w:rsid w:val="00F03E79"/>
    <w:rsid w:val="00F03EDA"/>
    <w:rsid w:val="00F03F72"/>
    <w:rsid w:val="00F0406D"/>
    <w:rsid w:val="00F04273"/>
    <w:rsid w:val="00F043FF"/>
    <w:rsid w:val="00F046E2"/>
    <w:rsid w:val="00F046F3"/>
    <w:rsid w:val="00F0560E"/>
    <w:rsid w:val="00F05C23"/>
    <w:rsid w:val="00F05C89"/>
    <w:rsid w:val="00F06235"/>
    <w:rsid w:val="00F0628D"/>
    <w:rsid w:val="00F064D7"/>
    <w:rsid w:val="00F06532"/>
    <w:rsid w:val="00F06651"/>
    <w:rsid w:val="00F067F7"/>
    <w:rsid w:val="00F06C7E"/>
    <w:rsid w:val="00F06E8D"/>
    <w:rsid w:val="00F07DE6"/>
    <w:rsid w:val="00F10377"/>
    <w:rsid w:val="00F10525"/>
    <w:rsid w:val="00F1056C"/>
    <w:rsid w:val="00F107F1"/>
    <w:rsid w:val="00F10844"/>
    <w:rsid w:val="00F10891"/>
    <w:rsid w:val="00F1093F"/>
    <w:rsid w:val="00F10AC8"/>
    <w:rsid w:val="00F10E29"/>
    <w:rsid w:val="00F10F18"/>
    <w:rsid w:val="00F10FC1"/>
    <w:rsid w:val="00F110B9"/>
    <w:rsid w:val="00F112FD"/>
    <w:rsid w:val="00F113D7"/>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157"/>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C5E"/>
    <w:rsid w:val="00F31EEB"/>
    <w:rsid w:val="00F32671"/>
    <w:rsid w:val="00F32A08"/>
    <w:rsid w:val="00F32F56"/>
    <w:rsid w:val="00F3347D"/>
    <w:rsid w:val="00F335B4"/>
    <w:rsid w:val="00F336DE"/>
    <w:rsid w:val="00F33853"/>
    <w:rsid w:val="00F33926"/>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3AF"/>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02D"/>
    <w:rsid w:val="00F44363"/>
    <w:rsid w:val="00F4458E"/>
    <w:rsid w:val="00F44650"/>
    <w:rsid w:val="00F44C25"/>
    <w:rsid w:val="00F44D95"/>
    <w:rsid w:val="00F44EC5"/>
    <w:rsid w:val="00F44EFB"/>
    <w:rsid w:val="00F44F1B"/>
    <w:rsid w:val="00F455BF"/>
    <w:rsid w:val="00F45771"/>
    <w:rsid w:val="00F45C0A"/>
    <w:rsid w:val="00F45F46"/>
    <w:rsid w:val="00F45F9C"/>
    <w:rsid w:val="00F46281"/>
    <w:rsid w:val="00F46580"/>
    <w:rsid w:val="00F46866"/>
    <w:rsid w:val="00F47215"/>
    <w:rsid w:val="00F473AC"/>
    <w:rsid w:val="00F47446"/>
    <w:rsid w:val="00F47489"/>
    <w:rsid w:val="00F47498"/>
    <w:rsid w:val="00F47FC1"/>
    <w:rsid w:val="00F502E1"/>
    <w:rsid w:val="00F5036E"/>
    <w:rsid w:val="00F505D9"/>
    <w:rsid w:val="00F50B32"/>
    <w:rsid w:val="00F512B2"/>
    <w:rsid w:val="00F515CF"/>
    <w:rsid w:val="00F51863"/>
    <w:rsid w:val="00F51A40"/>
    <w:rsid w:val="00F51F8B"/>
    <w:rsid w:val="00F5232A"/>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827"/>
    <w:rsid w:val="00F5499B"/>
    <w:rsid w:val="00F54B09"/>
    <w:rsid w:val="00F54F1A"/>
    <w:rsid w:val="00F5502A"/>
    <w:rsid w:val="00F55043"/>
    <w:rsid w:val="00F558BF"/>
    <w:rsid w:val="00F55BDE"/>
    <w:rsid w:val="00F55F50"/>
    <w:rsid w:val="00F560DD"/>
    <w:rsid w:val="00F561AC"/>
    <w:rsid w:val="00F561C9"/>
    <w:rsid w:val="00F56231"/>
    <w:rsid w:val="00F56C21"/>
    <w:rsid w:val="00F56DCF"/>
    <w:rsid w:val="00F57034"/>
    <w:rsid w:val="00F57D76"/>
    <w:rsid w:val="00F605A1"/>
    <w:rsid w:val="00F607C8"/>
    <w:rsid w:val="00F60802"/>
    <w:rsid w:val="00F60885"/>
    <w:rsid w:val="00F60BE9"/>
    <w:rsid w:val="00F60F00"/>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91C"/>
    <w:rsid w:val="00F76B18"/>
    <w:rsid w:val="00F76C4F"/>
    <w:rsid w:val="00F76C9A"/>
    <w:rsid w:val="00F76DCE"/>
    <w:rsid w:val="00F76E1A"/>
    <w:rsid w:val="00F76ECC"/>
    <w:rsid w:val="00F76F37"/>
    <w:rsid w:val="00F76FE8"/>
    <w:rsid w:val="00F77383"/>
    <w:rsid w:val="00F7740E"/>
    <w:rsid w:val="00F77813"/>
    <w:rsid w:val="00F77851"/>
    <w:rsid w:val="00F80039"/>
    <w:rsid w:val="00F80399"/>
    <w:rsid w:val="00F807E7"/>
    <w:rsid w:val="00F80979"/>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B44"/>
    <w:rsid w:val="00F83FEA"/>
    <w:rsid w:val="00F8402A"/>
    <w:rsid w:val="00F84069"/>
    <w:rsid w:val="00F8420D"/>
    <w:rsid w:val="00F843D7"/>
    <w:rsid w:val="00F844A0"/>
    <w:rsid w:val="00F84A0D"/>
    <w:rsid w:val="00F84DF3"/>
    <w:rsid w:val="00F84F8A"/>
    <w:rsid w:val="00F85194"/>
    <w:rsid w:val="00F851C8"/>
    <w:rsid w:val="00F851E9"/>
    <w:rsid w:val="00F8527B"/>
    <w:rsid w:val="00F85536"/>
    <w:rsid w:val="00F85597"/>
    <w:rsid w:val="00F858A0"/>
    <w:rsid w:val="00F8593A"/>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42C"/>
    <w:rsid w:val="00F875A7"/>
    <w:rsid w:val="00F87772"/>
    <w:rsid w:val="00F87CB6"/>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80"/>
    <w:rsid w:val="00F955BA"/>
    <w:rsid w:val="00F956AC"/>
    <w:rsid w:val="00F95F80"/>
    <w:rsid w:val="00F96259"/>
    <w:rsid w:val="00F9644B"/>
    <w:rsid w:val="00F96FE3"/>
    <w:rsid w:val="00F978DA"/>
    <w:rsid w:val="00F97908"/>
    <w:rsid w:val="00F979C6"/>
    <w:rsid w:val="00F97B43"/>
    <w:rsid w:val="00F97D42"/>
    <w:rsid w:val="00F97DCB"/>
    <w:rsid w:val="00F97E78"/>
    <w:rsid w:val="00FA06B0"/>
    <w:rsid w:val="00FA07F8"/>
    <w:rsid w:val="00FA081B"/>
    <w:rsid w:val="00FA0B5E"/>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5DFF"/>
    <w:rsid w:val="00FA61BC"/>
    <w:rsid w:val="00FA62B7"/>
    <w:rsid w:val="00FA632E"/>
    <w:rsid w:val="00FA6D70"/>
    <w:rsid w:val="00FA6F66"/>
    <w:rsid w:val="00FA7111"/>
    <w:rsid w:val="00FA712A"/>
    <w:rsid w:val="00FA74B4"/>
    <w:rsid w:val="00FA7A40"/>
    <w:rsid w:val="00FA7CAF"/>
    <w:rsid w:val="00FA7EDB"/>
    <w:rsid w:val="00FB0005"/>
    <w:rsid w:val="00FB003E"/>
    <w:rsid w:val="00FB0051"/>
    <w:rsid w:val="00FB0082"/>
    <w:rsid w:val="00FB0243"/>
    <w:rsid w:val="00FB0380"/>
    <w:rsid w:val="00FB040E"/>
    <w:rsid w:val="00FB04B2"/>
    <w:rsid w:val="00FB0725"/>
    <w:rsid w:val="00FB0772"/>
    <w:rsid w:val="00FB07C6"/>
    <w:rsid w:val="00FB0D47"/>
    <w:rsid w:val="00FB0E1F"/>
    <w:rsid w:val="00FB1527"/>
    <w:rsid w:val="00FB1C6E"/>
    <w:rsid w:val="00FB2537"/>
    <w:rsid w:val="00FB2789"/>
    <w:rsid w:val="00FB2A19"/>
    <w:rsid w:val="00FB2A2D"/>
    <w:rsid w:val="00FB2AB5"/>
    <w:rsid w:val="00FB2F89"/>
    <w:rsid w:val="00FB33DC"/>
    <w:rsid w:val="00FB382B"/>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412"/>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6EB"/>
    <w:rsid w:val="00FC7B7B"/>
    <w:rsid w:val="00FD0572"/>
    <w:rsid w:val="00FD063D"/>
    <w:rsid w:val="00FD1416"/>
    <w:rsid w:val="00FD14DC"/>
    <w:rsid w:val="00FD17FA"/>
    <w:rsid w:val="00FD1826"/>
    <w:rsid w:val="00FD18C1"/>
    <w:rsid w:val="00FD18F6"/>
    <w:rsid w:val="00FD1A97"/>
    <w:rsid w:val="00FD1F20"/>
    <w:rsid w:val="00FD20FD"/>
    <w:rsid w:val="00FD2722"/>
    <w:rsid w:val="00FD2AB3"/>
    <w:rsid w:val="00FD2D7B"/>
    <w:rsid w:val="00FD2ECA"/>
    <w:rsid w:val="00FD2FFD"/>
    <w:rsid w:val="00FD3070"/>
    <w:rsid w:val="00FD30FB"/>
    <w:rsid w:val="00FD37F6"/>
    <w:rsid w:val="00FD3E03"/>
    <w:rsid w:val="00FD3EBB"/>
    <w:rsid w:val="00FD415E"/>
    <w:rsid w:val="00FD41B7"/>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255"/>
    <w:rsid w:val="00FE041D"/>
    <w:rsid w:val="00FE0B17"/>
    <w:rsid w:val="00FE0B51"/>
    <w:rsid w:val="00FE0B78"/>
    <w:rsid w:val="00FE0CBC"/>
    <w:rsid w:val="00FE0DB4"/>
    <w:rsid w:val="00FE0ED4"/>
    <w:rsid w:val="00FE10DA"/>
    <w:rsid w:val="00FE136E"/>
    <w:rsid w:val="00FE145B"/>
    <w:rsid w:val="00FE14D5"/>
    <w:rsid w:val="00FE1819"/>
    <w:rsid w:val="00FE1D70"/>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BC1"/>
    <w:rsid w:val="00FE5CF1"/>
    <w:rsid w:val="00FE5F34"/>
    <w:rsid w:val="00FE6031"/>
    <w:rsid w:val="00FE63F2"/>
    <w:rsid w:val="00FE645E"/>
    <w:rsid w:val="00FE67CF"/>
    <w:rsid w:val="00FE6D20"/>
    <w:rsid w:val="00FE6FB9"/>
    <w:rsid w:val="00FE70BE"/>
    <w:rsid w:val="00FE7157"/>
    <w:rsid w:val="00FE7390"/>
    <w:rsid w:val="00FE7415"/>
    <w:rsid w:val="00FE7549"/>
    <w:rsid w:val="00FE77FE"/>
    <w:rsid w:val="00FE7BCC"/>
    <w:rsid w:val="00FE7C2F"/>
    <w:rsid w:val="00FE7E5D"/>
    <w:rsid w:val="00FE7F77"/>
    <w:rsid w:val="00FF0355"/>
    <w:rsid w:val="00FF047C"/>
    <w:rsid w:val="00FF04F3"/>
    <w:rsid w:val="00FF0B2D"/>
    <w:rsid w:val="00FF0F73"/>
    <w:rsid w:val="00FF1225"/>
    <w:rsid w:val="00FF126D"/>
    <w:rsid w:val="00FF131B"/>
    <w:rsid w:val="00FF1898"/>
    <w:rsid w:val="00FF1AE6"/>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5EDD"/>
    <w:rsid w:val="00FF6108"/>
    <w:rsid w:val="00FF61CB"/>
    <w:rsid w:val="00FF6489"/>
    <w:rsid w:val="00FF6794"/>
    <w:rsid w:val="00FF6BD1"/>
    <w:rsid w:val="00FF6CC0"/>
    <w:rsid w:val="00FF6D57"/>
    <w:rsid w:val="00FF6FF7"/>
    <w:rsid w:val="00FF7512"/>
    <w:rsid w:val="00FF7563"/>
    <w:rsid w:val="00FF75CB"/>
    <w:rsid w:val="00FF764A"/>
    <w:rsid w:val="00FF7AAF"/>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653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P"/>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Agreement">
    <w:name w:val="Agreement"/>
    <w:basedOn w:val="a"/>
    <w:next w:val="a"/>
    <w:uiPriority w:val="99"/>
    <w:qFormat/>
    <w:rsid w:val="00B92A62"/>
    <w:pPr>
      <w:numPr>
        <w:numId w:val="11"/>
      </w:numPr>
      <w:autoSpaceDE/>
      <w:autoSpaceDN/>
      <w:adjustRightInd/>
      <w:snapToGrid/>
      <w:spacing w:before="60" w:after="0"/>
      <w:jc w:val="left"/>
    </w:pPr>
    <w:rPr>
      <w:rFonts w:ascii="Arial" w:eastAsia="MS Mincho" w:hAnsi="Arial"/>
      <w:b/>
      <w:sz w:val="20"/>
      <w:szCs w:val="24"/>
      <w:lang w:val="en-GB" w:eastAsia="en-GB"/>
    </w:rPr>
  </w:style>
  <w:style w:type="character" w:customStyle="1" w:styleId="Doc-text2Char">
    <w:name w:val="Doc-text2 Char"/>
    <w:link w:val="Doc-text2"/>
    <w:qFormat/>
    <w:rsid w:val="00A9706E"/>
    <w:rPr>
      <w:rFonts w:ascii="Arial" w:eastAsia="MS Mincho" w:hAnsi="Arial"/>
      <w:szCs w:val="24"/>
      <w:lang w:val="en-GB" w:eastAsia="en-GB"/>
    </w:rPr>
  </w:style>
  <w:style w:type="paragraph" w:customStyle="1" w:styleId="Doc-text2">
    <w:name w:val="Doc-text2"/>
    <w:basedOn w:val="a"/>
    <w:link w:val="Doc-text2Char"/>
    <w:qFormat/>
    <w:rsid w:val="00A9706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B1Char">
    <w:name w:val="B1 Char"/>
    <w:qFormat/>
    <w:rsid w:val="00A50DC7"/>
    <w:rPr>
      <w:rFonts w:eastAsia="Times New Roman"/>
      <w:lang w:eastAsia="en-GB"/>
    </w:rPr>
  </w:style>
  <w:style w:type="paragraph" w:customStyle="1" w:styleId="Bulletedo1">
    <w:name w:val="Bulleted o 1"/>
    <w:basedOn w:val="a"/>
    <w:uiPriority w:val="99"/>
    <w:qFormat/>
    <w:rsid w:val="00A50DC7"/>
    <w:pPr>
      <w:numPr>
        <w:numId w:val="22"/>
      </w:numPr>
      <w:tabs>
        <w:tab w:val="clear" w:pos="360"/>
        <w:tab w:val="num" w:pos="720"/>
      </w:tabs>
      <w:overflowPunct w:val="0"/>
      <w:snapToGrid/>
      <w:spacing w:before="120"/>
      <w:ind w:left="720"/>
      <w:jc w:val="left"/>
      <w:textAlignment w:val="baseline"/>
    </w:pPr>
    <w:rPr>
      <w:rFonts w:eastAsia="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1CF45-14F3-4C24-8EC3-BD0F6022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10538</TotalTime>
  <Pages>4</Pages>
  <Words>1742</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946</cp:revision>
  <cp:lastPrinted>2018-08-02T09:56:00Z</cp:lastPrinted>
  <dcterms:created xsi:type="dcterms:W3CDTF">2021-03-31T09:51:00Z</dcterms:created>
  <dcterms:modified xsi:type="dcterms:W3CDTF">2023-09-28T03:02:00Z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75af67e0099911ee80002b9000002b90">
    <vt:lpwstr>CWMOK/nJrBCmrZgzKx0giS1+sSc6a4uO2JI2jrvVHjjmnMeiaoucB4L29ItzHkI4o+yMv5D9H9Sd4H0LRi4mA6U9Q==</vt:lpwstr>
  </property>
</Properties>
</file>